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jc w:val="center"/>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pStyle w:val="787"/>
        <w:jc w:val="center"/>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江 阴 市 政 府 采 购</w:t>
      </w:r>
      <w:r>
        <w:rPr>
          <w:rFonts w:hint="eastAsia" w:ascii="宋体" w:hAnsi="宋体" w:cs="宋体"/>
          <w:b/>
          <w:color w:val="000000"/>
          <w:spacing w:val="20"/>
          <w:sz w:val="72"/>
          <w:szCs w:val="72"/>
          <w:highlight w:val="none"/>
        </w:rPr>
      </w:r>
      <w:r/>
    </w:p>
    <w:p>
      <w:pPr>
        <w:pStyle w:val="787"/>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787"/>
        <w:jc w:val="center"/>
        <w:rPr>
          <w:rFonts w:hint="eastAsia" w:ascii="宋体" w:hAnsi="宋体" w:cs="宋体"/>
          <w:bCs/>
          <w:color w:val="000000"/>
          <w:spacing w:val="20"/>
          <w:sz w:val="72"/>
          <w:szCs w:val="72"/>
          <w:highlight w:val="none"/>
        </w:rPr>
      </w:pPr>
      <w:r>
        <w:rPr>
          <w:rFonts w:hint="eastAsia" w:ascii="宋体" w:hAnsi="宋体" w:cs="宋体"/>
          <w:bCs/>
          <w:color w:val="000000"/>
          <w:spacing w:val="20"/>
          <w:sz w:val="72"/>
          <w:szCs w:val="72"/>
          <w:highlight w:val="none"/>
        </w:rPr>
        <w:t xml:space="preserve">  </w:t>
      </w:r>
      <w:r>
        <w:rPr>
          <w:rFonts w:hint="eastAsia" w:ascii="宋体" w:hAnsi="宋体" w:cs="宋体"/>
          <w:bCs/>
          <w:color w:val="000000"/>
          <w:spacing w:val="20"/>
          <w:sz w:val="72"/>
          <w:szCs w:val="72"/>
          <w:highlight w:val="none"/>
        </w:rPr>
      </w:r>
      <w:r/>
    </w:p>
    <w:p>
      <w:pPr>
        <w:pStyle w:val="787"/>
        <w:jc w:val="center"/>
        <w:rPr>
          <w:rFonts w:hint="eastAsia" w:ascii="宋体" w:hAnsi="宋体" w:cs="宋体"/>
          <w:b/>
          <w:bCs/>
          <w:color w:val="000000"/>
          <w:sz w:val="72"/>
          <w:szCs w:val="72"/>
          <w:highlight w:val="none"/>
        </w:rPr>
      </w:pPr>
      <w:r>
        <w:rPr>
          <w:rFonts w:hint="eastAsia" w:ascii="宋体" w:hAnsi="宋体" w:cs="宋体"/>
          <w:bCs/>
          <w:color w:val="000000"/>
          <w:spacing w:val="20"/>
          <w:sz w:val="72"/>
          <w:szCs w:val="72"/>
          <w:highlight w:val="none"/>
        </w:rPr>
        <w:t xml:space="preserve"> </w:t>
      </w:r>
      <w:r>
        <w:rPr>
          <w:rFonts w:hint="eastAsia" w:ascii="宋体" w:hAnsi="宋体" w:cs="宋体"/>
          <w:b/>
          <w:bCs/>
          <w:color w:val="000000"/>
          <w:sz w:val="72"/>
          <w:szCs w:val="72"/>
          <w:highlight w:val="none"/>
        </w:rPr>
        <w:t xml:space="preserve">公</w:t>
      </w: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rPr>
        <w:t xml:space="preserve">开</w:t>
      </w: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bCs/>
          <w:color w:val="000000"/>
          <w:sz w:val="72"/>
          <w:szCs w:val="72"/>
          <w:highlight w:val="none"/>
          <w:lang w:val="en-US" w:eastAsia="zh-CN"/>
        </w:rPr>
        <w:t xml:space="preserve">招</w:t>
      </w: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lang w:val="en-US" w:eastAsia="zh-CN"/>
        </w:rPr>
        <w:t xml:space="preserve">标</w:t>
      </w:r>
      <w:r>
        <w:rPr>
          <w:rFonts w:hint="eastAsia" w:ascii="宋体" w:hAnsi="宋体" w:cs="宋体"/>
          <w:b/>
          <w:bCs/>
          <w:color w:val="000000"/>
          <w:sz w:val="72"/>
          <w:szCs w:val="72"/>
          <w:highlight w:val="none"/>
        </w:rPr>
        <w:t xml:space="preserve"> </w:t>
      </w:r>
      <w:r>
        <w:rPr>
          <w:rFonts w:hint="eastAsia" w:ascii="宋体" w:hAnsi="宋体" w:cs="宋体"/>
          <w:b/>
          <w:bCs/>
          <w:color w:val="000000"/>
          <w:sz w:val="72"/>
          <w:szCs w:val="72"/>
          <w:highlight w:val="none"/>
        </w:rPr>
      </w:r>
      <w:r/>
    </w:p>
    <w:p>
      <w:pPr>
        <w:pStyle w:val="787"/>
        <w:jc w:val="center"/>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lang w:val="en-US" w:eastAsia="zh-CN"/>
        </w:rPr>
        <w:t xml:space="preserve">招</w:t>
      </w:r>
      <w:r>
        <w:rPr>
          <w:rFonts w:hint="eastAsia" w:ascii="宋体" w:hAnsi="宋体" w:cs="宋体"/>
          <w:b/>
          <w:bCs/>
          <w:color w:val="000000"/>
          <w:sz w:val="72"/>
          <w:szCs w:val="72"/>
          <w:highlight w:val="none"/>
        </w:rPr>
        <w:t xml:space="preserve"> </w:t>
      </w:r>
      <w:r>
        <w:rPr>
          <w:rFonts w:hint="eastAsia" w:ascii="宋体" w:hAnsi="宋体" w:cs="宋体"/>
          <w:b/>
          <w:bCs/>
          <w:color w:val="000000"/>
          <w:sz w:val="72"/>
          <w:szCs w:val="72"/>
          <w:highlight w:val="none"/>
          <w:lang w:val="en-US" w:eastAsia="zh-CN"/>
        </w:rPr>
        <w:t xml:space="preserve">标</w:t>
      </w:r>
      <w:r>
        <w:rPr>
          <w:rFonts w:hint="eastAsia" w:ascii="宋体" w:hAnsi="宋体" w:cs="宋体"/>
          <w:b/>
          <w:bCs/>
          <w:color w:val="000000"/>
          <w:sz w:val="72"/>
          <w:szCs w:val="72"/>
          <w:highlight w:val="none"/>
        </w:rPr>
        <w:t xml:space="preserve"> 文 件</w:t>
      </w:r>
      <w:r>
        <w:rPr>
          <w:rFonts w:hint="eastAsia" w:ascii="宋体" w:hAnsi="宋体" w:cs="宋体"/>
          <w:b/>
          <w:bCs/>
          <w:color w:val="000000"/>
          <w:sz w:val="72"/>
          <w:szCs w:val="72"/>
          <w:highlight w:val="none"/>
        </w:rPr>
      </w:r>
      <w:r/>
    </w:p>
    <w:p>
      <w:pPr>
        <w:pStyle w:val="787"/>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jc w:val="lef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ind w:firstLine="600"/>
        <w:spacing w:line="360" w:lineRule="auto"/>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采购编号：</w:t>
      </w:r>
      <w:r>
        <w:rPr>
          <w:rFonts w:hint="eastAsia" w:ascii="宋体" w:hAnsi="宋体" w:cs="宋体"/>
          <w:bCs/>
          <w:color w:val="000000"/>
          <w:sz w:val="30"/>
          <w:szCs w:val="30"/>
          <w:highlight w:val="none"/>
          <w:lang w:eastAsia="zh-CN"/>
        </w:rPr>
        <w:t xml:space="preserve">JSZC-320281-SWGC-G2026-0056</w:t>
      </w:r>
      <w:r>
        <w:rPr>
          <w:rFonts w:hint="eastAsia" w:ascii="宋体" w:hAnsi="宋体" w:eastAsia="宋体" w:cs="宋体"/>
          <w:bCs/>
          <w:color w:val="000000"/>
          <w:sz w:val="30"/>
          <w:szCs w:val="30"/>
          <w:highlight w:val="none"/>
          <w:lang w:eastAsia="zh-CN"/>
        </w:rPr>
      </w:r>
      <w:r/>
    </w:p>
    <w:p>
      <w:pPr>
        <w:pStyle w:val="787"/>
        <w:ind w:firstLine="6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采购项目名称：</w:t>
      </w:r>
      <w:r>
        <w:rPr>
          <w:rFonts w:hint="eastAsia" w:ascii="宋体" w:hAnsi="宋体" w:cs="宋体"/>
          <w:bCs/>
          <w:color w:val="000000"/>
          <w:sz w:val="30"/>
          <w:szCs w:val="30"/>
          <w:highlight w:val="none"/>
          <w:lang w:eastAsia="zh-CN"/>
        </w:rPr>
        <w:t xml:space="preserve">江阴临港化工园区新污染物筛查、识别、风险评估及特征污染物名录库建设项目</w:t>
      </w:r>
      <w:r>
        <w:rPr>
          <w:rFonts w:hint="eastAsia" w:ascii="宋体" w:hAnsi="宋体" w:eastAsia="宋体" w:cs="宋体"/>
          <w:bCs/>
          <w:color w:val="000000"/>
          <w:sz w:val="30"/>
          <w:szCs w:val="30"/>
          <w:highlight w:val="none"/>
          <w:lang w:eastAsia="zh-CN"/>
        </w:rPr>
      </w:r>
      <w:r/>
    </w:p>
    <w:p>
      <w:pPr>
        <w:pStyle w:val="787"/>
        <w:ind w:firstLine="600"/>
        <w:spacing w:line="360" w:lineRule="auto"/>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采购单位：</w:t>
      </w:r>
      <w:r>
        <w:rPr>
          <w:rFonts w:hint="eastAsia" w:ascii="宋体" w:hAnsi="宋体" w:cs="宋体"/>
          <w:bCs/>
          <w:color w:val="000000"/>
          <w:sz w:val="30"/>
          <w:szCs w:val="30"/>
          <w:highlight w:val="none"/>
          <w:lang w:eastAsia="zh-CN"/>
        </w:rPr>
        <w:t xml:space="preserve">江阴临港化工园区管理办公室</w:t>
      </w:r>
      <w:r>
        <w:rPr>
          <w:rFonts w:hint="eastAsia" w:ascii="宋体" w:hAnsi="宋体" w:eastAsia="宋体" w:cs="宋体"/>
          <w:bCs/>
          <w:color w:val="000000"/>
          <w:sz w:val="30"/>
          <w:szCs w:val="30"/>
          <w:highlight w:val="none"/>
          <w:lang w:eastAsia="zh-CN"/>
        </w:rPr>
      </w:r>
      <w:r/>
    </w:p>
    <w:p>
      <w:pPr>
        <w:pStyle w:val="787"/>
        <w:ind w:firstLine="600"/>
        <w:spacing w:line="360" w:lineRule="auto"/>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代理机构：</w:t>
      </w:r>
      <w:r>
        <w:rPr>
          <w:rFonts w:hint="eastAsia" w:ascii="宋体" w:hAnsi="宋体" w:cs="宋体"/>
          <w:bCs/>
          <w:color w:val="000000"/>
          <w:sz w:val="30"/>
          <w:szCs w:val="30"/>
          <w:highlight w:val="none"/>
          <w:lang w:eastAsia="zh-CN"/>
        </w:rPr>
        <w:t xml:space="preserve">江苏苏维工程管理有限公司</w:t>
      </w:r>
      <w:r>
        <w:rPr>
          <w:rFonts w:hint="eastAsia" w:ascii="宋体" w:hAnsi="宋体" w:eastAsia="宋体" w:cs="宋体"/>
          <w:bCs/>
          <w:color w:val="000000"/>
          <w:sz w:val="30"/>
          <w:szCs w:val="30"/>
          <w:highlight w:val="none"/>
          <w:lang w:eastAsia="zh-CN"/>
        </w:rPr>
      </w:r>
      <w:r/>
    </w:p>
    <w:p>
      <w:pPr>
        <w:pStyle w:val="787"/>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r>
      <w:r/>
    </w:p>
    <w:p>
      <w:pPr>
        <w:pStyle w:val="787"/>
        <w:jc w:val="center"/>
        <w:rPr>
          <w:rFonts w:hint="eastAsia" w:ascii="宋体" w:hAnsi="宋体" w:cs="宋体"/>
          <w:bCs/>
          <w:color w:val="000000"/>
          <w:sz w:val="44"/>
          <w:szCs w:val="44"/>
          <w:highlight w:val="none"/>
        </w:rPr>
      </w:pPr>
      <w:r>
        <w:rPr>
          <w:rFonts w:hint="eastAsia" w:ascii="宋体" w:hAnsi="宋体" w:cs="宋体"/>
          <w:bCs/>
          <w:color w:val="000000"/>
          <w:sz w:val="44"/>
          <w:szCs w:val="44"/>
          <w:highlight w:val="none"/>
          <w:lang w:eastAsia="zh-CN"/>
        </w:rPr>
        <w:t xml:space="preserve">二〇二六</w:t>
      </w:r>
      <w:r>
        <w:rPr>
          <w:rFonts w:hint="eastAsia" w:ascii="宋体" w:hAnsi="宋体" w:cs="宋体"/>
          <w:bCs/>
          <w:color w:val="000000"/>
          <w:sz w:val="44"/>
          <w:szCs w:val="44"/>
          <w:highlight w:val="none"/>
        </w:rPr>
        <w:t xml:space="preserve">年</w:t>
      </w:r>
      <w:r>
        <w:rPr>
          <w:rFonts w:hint="eastAsia" w:ascii="宋体" w:hAnsi="宋体" w:cs="宋体"/>
          <w:bCs/>
          <w:color w:val="000000"/>
          <w:sz w:val="44"/>
          <w:szCs w:val="44"/>
          <w:highlight w:val="none"/>
          <w:lang w:val="en-US" w:eastAsia="zh-CN"/>
        </w:rPr>
        <w:t xml:space="preserve">五</w:t>
      </w:r>
      <w:r>
        <w:rPr>
          <w:rFonts w:hint="eastAsia" w:ascii="宋体" w:hAnsi="宋体" w:cs="宋体"/>
          <w:bCs/>
          <w:color w:val="000000"/>
          <w:sz w:val="44"/>
          <w:szCs w:val="44"/>
          <w:highlight w:val="none"/>
        </w:rPr>
        <w:t xml:space="preserve">月</w:t>
      </w:r>
      <w:r>
        <w:rPr>
          <w:rFonts w:hint="eastAsia" w:ascii="宋体" w:hAnsi="宋体" w:cs="宋体"/>
          <w:bCs/>
          <w:color w:val="000000"/>
          <w:sz w:val="44"/>
          <w:szCs w:val="44"/>
          <w:highlight w:val="none"/>
        </w:rPr>
      </w:r>
      <w:r/>
    </w:p>
    <w:p>
      <w:pPr>
        <w:pStyle w:val="787"/>
        <w:jc w:val="center"/>
        <w:rPr>
          <w:rStyle w:val="837"/>
          <w:rFonts w:hint="eastAsia" w:ascii="宋体" w:hAnsi="宋体" w:cs="宋体"/>
          <w:bCs/>
          <w:color w:val="000000"/>
          <w:sz w:val="48"/>
          <w:highlight w:val="none"/>
        </w:rPr>
      </w:pPr>
      <w:r>
        <w:rPr>
          <w:rStyle w:val="837"/>
          <w:rFonts w:hint="eastAsia" w:ascii="宋体" w:hAnsi="宋体" w:cs="宋体"/>
          <w:bCs/>
          <w:color w:val="000000"/>
          <w:sz w:val="48"/>
          <w:highlight w:val="none"/>
        </w:rPr>
      </w:r>
      <w:r/>
    </w:p>
    <w:p>
      <w:pPr>
        <w:pStyle w:val="787"/>
        <w:jc w:val="center"/>
        <w:rPr>
          <w:rStyle w:val="837"/>
          <w:rFonts w:hint="eastAsia" w:ascii="宋体" w:hAnsi="宋体" w:cs="宋体"/>
          <w:bCs/>
          <w:color w:val="000000"/>
          <w:sz w:val="48"/>
          <w:highlight w:val="none"/>
        </w:rPr>
      </w:pPr>
      <w:r>
        <w:rPr>
          <w:rStyle w:val="837"/>
          <w:rFonts w:hint="eastAsia" w:ascii="宋体" w:hAnsi="宋体" w:cs="宋体"/>
          <w:bCs/>
          <w:color w:val="000000"/>
          <w:sz w:val="48"/>
          <w:highlight w:val="none"/>
        </w:rPr>
        <w:t xml:space="preserve">目     录</w:t>
      </w:r>
      <w:r>
        <w:rPr>
          <w:rStyle w:val="837"/>
          <w:rFonts w:hint="eastAsia" w:ascii="宋体" w:hAnsi="宋体" w:cs="宋体"/>
          <w:bCs/>
          <w:color w:val="000000"/>
          <w:sz w:val="48"/>
          <w:highlight w:val="none"/>
        </w:rPr>
      </w:r>
      <w:r/>
    </w:p>
    <w:p>
      <w:pPr>
        <w:pStyle w:val="787"/>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一、投标</w:t>
      </w:r>
      <w:bookmarkStart w:id="0" w:name="_Hlt529243434"/>
      <w:r/>
      <w:bookmarkEnd w:id="0"/>
      <w:r>
        <w:rPr>
          <w:rFonts w:hint="eastAsia" w:ascii="宋体" w:hAnsi="宋体" w:cs="宋体"/>
          <w:bCs/>
          <w:color w:val="000000"/>
          <w:sz w:val="30"/>
          <w:szCs w:val="30"/>
          <w:highlight w:val="none"/>
        </w:rPr>
        <w:t xml:space="preserve">邀请函</w:t>
      </w:r>
      <w:r>
        <w:rPr>
          <w:rFonts w:hint="eastAsia" w:ascii="宋体" w:hAnsi="宋体" w:cs="宋体"/>
          <w:bCs/>
          <w:color w:val="000000"/>
          <w:sz w:val="30"/>
          <w:szCs w:val="30"/>
          <w:highlight w:val="none"/>
        </w:rPr>
      </w:r>
      <w:r/>
    </w:p>
    <w:p>
      <w:pPr>
        <w:pStyle w:val="787"/>
        <w:ind w:firstLine="450"/>
        <w:spacing w:line="720" w:lineRule="auto"/>
        <w:tabs>
          <w:tab w:val="left" w:pos="7753" w:leader="none"/>
        </w:tabs>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二、投标人须知</w:t>
      </w:r>
      <w:r>
        <w:rPr>
          <w:rFonts w:hint="eastAsia" w:ascii="宋体" w:hAnsi="宋体" w:cs="宋体"/>
          <w:bCs/>
          <w:color w:val="000000"/>
          <w:sz w:val="30"/>
          <w:szCs w:val="30"/>
          <w:highlight w:val="none"/>
        </w:rPr>
      </w:r>
      <w:r/>
    </w:p>
    <w:p>
      <w:pPr>
        <w:pStyle w:val="78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三</w:t>
      </w:r>
      <w:r>
        <w:rPr>
          <w:rFonts w:hint="eastAsia" w:ascii="宋体" w:hAnsi="宋体" w:cs="宋体"/>
          <w:bCs/>
          <w:color w:val="000000"/>
          <w:sz w:val="30"/>
          <w:szCs w:val="30"/>
          <w:highlight w:val="none"/>
        </w:rPr>
        <w:t xml:space="preserve">、项目要求和有关说明</w:t>
      </w:r>
      <w:r>
        <w:rPr>
          <w:rFonts w:hint="eastAsia" w:ascii="宋体" w:hAnsi="宋体" w:cs="宋体"/>
          <w:bCs/>
          <w:color w:val="000000"/>
          <w:sz w:val="30"/>
          <w:szCs w:val="30"/>
          <w:highlight w:val="none"/>
        </w:rPr>
      </w:r>
      <w:r/>
    </w:p>
    <w:p>
      <w:pPr>
        <w:pStyle w:val="78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四</w:t>
      </w:r>
      <w:r>
        <w:rPr>
          <w:rFonts w:hint="eastAsia" w:ascii="宋体" w:hAnsi="宋体" w:cs="宋体"/>
          <w:bCs/>
          <w:color w:val="000000"/>
          <w:sz w:val="30"/>
          <w:szCs w:val="30"/>
          <w:highlight w:val="none"/>
        </w:rPr>
        <w:t xml:space="preserve">、评标方法和评标标准</w:t>
      </w:r>
      <w:r>
        <w:rPr>
          <w:rFonts w:hint="eastAsia" w:ascii="宋体" w:hAnsi="宋体" w:cs="宋体"/>
          <w:bCs/>
          <w:color w:val="000000"/>
          <w:sz w:val="30"/>
          <w:szCs w:val="30"/>
          <w:highlight w:val="none"/>
        </w:rPr>
      </w:r>
      <w:r/>
    </w:p>
    <w:p>
      <w:pPr>
        <w:pStyle w:val="78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五</w:t>
      </w:r>
      <w:r>
        <w:rPr>
          <w:rFonts w:hint="eastAsia" w:ascii="宋体" w:hAnsi="宋体" w:cs="宋体"/>
          <w:bCs/>
          <w:color w:val="000000"/>
          <w:sz w:val="30"/>
          <w:szCs w:val="30"/>
          <w:highlight w:val="none"/>
        </w:rPr>
        <w:t xml:space="preserve">、合同书（格式）</w:t>
      </w:r>
      <w:r>
        <w:rPr>
          <w:rFonts w:hint="eastAsia" w:ascii="宋体" w:hAnsi="宋体" w:cs="宋体"/>
          <w:bCs/>
          <w:color w:val="000000"/>
          <w:sz w:val="30"/>
          <w:szCs w:val="30"/>
          <w:highlight w:val="none"/>
        </w:rPr>
      </w:r>
      <w:r/>
    </w:p>
    <w:p>
      <w:pPr>
        <w:pStyle w:val="78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六</w:t>
      </w:r>
      <w:r>
        <w:rPr>
          <w:rFonts w:hint="eastAsia" w:ascii="宋体" w:hAnsi="宋体" w:cs="宋体"/>
          <w:bCs/>
          <w:color w:val="000000"/>
          <w:sz w:val="30"/>
          <w:szCs w:val="30"/>
          <w:highlight w:val="none"/>
        </w:rPr>
        <w:t xml:space="preserve">、投标文件的组成和格式</w:t>
      </w:r>
      <w:r>
        <w:rPr>
          <w:rFonts w:hint="eastAsia" w:ascii="宋体" w:hAnsi="宋体" w:cs="宋体"/>
          <w:bCs/>
          <w:color w:val="000000"/>
          <w:sz w:val="30"/>
          <w:szCs w:val="30"/>
          <w:highlight w:val="none"/>
        </w:rPr>
      </w:r>
      <w:r/>
    </w:p>
    <w:p>
      <w:pPr>
        <w:pStyle w:val="787"/>
        <w:ind w:firstLine="420"/>
        <w:spacing w:line="72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87"/>
        <w:spacing w:line="720" w:lineRule="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80" w:lineRule="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rPr>
          <w:rFonts w:hint="eastAsia" w:ascii="宋体" w:hAnsi="宋体" w:cs="宋体"/>
          <w:bCs/>
          <w:color w:val="000000"/>
          <w:sz w:val="28"/>
          <w:highlight w:val="none"/>
        </w:rPr>
      </w:pPr>
      <w:r>
        <w:rPr>
          <w:rFonts w:hint="eastAsia" w:ascii="宋体" w:hAnsi="宋体" w:cs="宋体"/>
          <w:bCs/>
          <w:color w:val="000000"/>
          <w:sz w:val="28"/>
          <w:highlight w:val="none"/>
        </w:rPr>
      </w:r>
      <w:r/>
    </w:p>
    <w:p>
      <w:pPr>
        <w:pStyle w:val="787"/>
        <w:rPr>
          <w:rFonts w:hint="eastAsia" w:ascii="宋体" w:hAnsi="宋体" w:cs="宋体"/>
          <w:bCs/>
          <w:color w:val="000000"/>
          <w:sz w:val="32"/>
          <w:szCs w:val="32"/>
          <w:highlight w:val="none"/>
        </w:rPr>
      </w:pPr>
      <w:r/>
      <w:bookmarkStart w:id="1" w:name="报价方须知前附表"/>
      <w:r/>
      <w:bookmarkEnd w:id="1"/>
      <w:r>
        <w:rPr>
          <w:rFonts w:hint="eastAsia" w:ascii="宋体" w:hAnsi="宋体" w:cs="宋体"/>
          <w:bCs/>
          <w:color w:val="000000"/>
          <w:sz w:val="32"/>
          <w:szCs w:val="32"/>
          <w:highlight w:val="none"/>
        </w:rPr>
      </w:r>
      <w:r/>
    </w:p>
    <w:p>
      <w:pPr>
        <w:pStyle w:val="787"/>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787"/>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805"/>
        <w:ind w:left="0" w:firstLine="0"/>
        <w:rPr>
          <w:rFonts w:hint="eastAsia" w:cs="宋体"/>
          <w:bCs/>
          <w:color w:val="000000"/>
          <w:sz w:val="32"/>
          <w:szCs w:val="32"/>
          <w:highlight w:val="none"/>
        </w:rPr>
      </w:pPr>
      <w:r>
        <w:rPr>
          <w:rFonts w:hint="eastAsia" w:cs="宋体"/>
          <w:bCs/>
          <w:color w:val="000000"/>
          <w:sz w:val="32"/>
          <w:szCs w:val="32"/>
          <w:highlight w:val="none"/>
        </w:rPr>
      </w:r>
      <w:r/>
    </w:p>
    <w:p>
      <w:pPr>
        <w:pStyle w:val="805"/>
        <w:ind w:left="0" w:firstLine="0"/>
        <w:rPr>
          <w:rFonts w:hint="eastAsia" w:cs="宋体"/>
          <w:bCs/>
          <w:color w:val="000000"/>
          <w:sz w:val="32"/>
          <w:szCs w:val="32"/>
          <w:highlight w:val="none"/>
        </w:rPr>
        <w:sectPr>
          <w:headerReference w:type="default" r:id="rId9"/>
          <w:footerReference w:type="default" r:id="rId12"/>
          <w:footnotePr/>
          <w:endnotePr/>
          <w:type w:val="nextPage"/>
          <w:pgSz w:w="11910" w:h="16840" w:orient="portrait"/>
          <w:pgMar w:top="1180" w:right="1134" w:bottom="1180" w:left="1134" w:header="710" w:footer="992" w:gutter="0"/>
          <w:pgNumType w:start="1"/>
          <w:cols w:num="1" w:sep="0" w:space="1701" w:equalWidth="1"/>
          <w:docGrid w:linePitch="360"/>
        </w:sectPr>
      </w:pPr>
      <w:r>
        <w:rPr>
          <w:rFonts w:hint="eastAsia" w:cs="宋体"/>
          <w:bCs/>
          <w:color w:val="000000"/>
          <w:sz w:val="32"/>
          <w:szCs w:val="32"/>
          <w:highlight w:val="none"/>
        </w:rPr>
      </w:r>
      <w:r/>
    </w:p>
    <w:p>
      <w:pPr>
        <w:pStyle w:val="787"/>
        <w:jc w:val="center"/>
        <w:spacing w:line="360" w:lineRule="auto"/>
        <w:rPr>
          <w:rFonts w:hint="eastAsia" w:ascii="黑体" w:hAnsi="黑体" w:eastAsia="黑体" w:cs="黑体"/>
          <w:bCs/>
          <w:color w:val="000000"/>
          <w:sz w:val="30"/>
          <w:highlight w:val="none"/>
        </w:rPr>
        <w:outlineLvl w:val="0"/>
      </w:pPr>
      <w:r>
        <w:rPr>
          <w:rFonts w:hint="eastAsia" w:ascii="黑体" w:hAnsi="黑体" w:eastAsia="黑体" w:cs="黑体"/>
          <w:bCs/>
          <w:color w:val="000000"/>
          <w:sz w:val="30"/>
          <w:highlight w:val="none"/>
        </w:rPr>
        <w:t xml:space="preserve"> 第一章　投标邀请函</w:t>
      </w:r>
      <w:r>
        <w:rPr>
          <w:rFonts w:hint="eastAsia" w:ascii="黑体" w:hAnsi="黑体" w:eastAsia="黑体" w:cs="黑体"/>
          <w:bCs/>
          <w:color w:val="000000"/>
          <w:sz w:val="30"/>
          <w:highlight w:val="none"/>
        </w:rPr>
      </w:r>
      <w:r/>
    </w:p>
    <w:p>
      <w:pPr>
        <w:pStyle w:val="787"/>
        <w:spacing w:line="360" w:lineRule="auto"/>
        <w:rPr>
          <w:rFonts w:hint="eastAsia" w:ascii="宋体" w:hAnsi="宋体" w:cs="宋体"/>
          <w:bCs/>
          <w:color w:val="000000"/>
          <w:sz w:val="24"/>
          <w:szCs w:val="24"/>
          <w:highlight w:val="none"/>
        </w:rPr>
      </w:pPr>
      <w:r>
        <w:rPr>
          <w:rFonts w:hint="eastAsia" w:ascii="宋体" w:hAnsi="宋体" w:cs="宋体"/>
          <w:b/>
          <w:bCs/>
          <w:color w:val="000000"/>
          <w:sz w:val="28"/>
          <w:highlight w:val="none"/>
        </w:rPr>
        <w:t xml:space="preserve">                   </w:t>
      </w:r>
      <w:r>
        <w:rPr>
          <w:rFonts w:hint="eastAsia" w:ascii="宋体" w:hAnsi="宋体" w:cs="宋体"/>
          <w:b/>
          <w:bCs/>
          <w:color w:val="000000"/>
          <w:sz w:val="24"/>
          <w:highlight w:val="none"/>
        </w:rPr>
        <w:t xml:space="preserve">  </w:t>
      </w:r>
      <w:r>
        <w:rPr>
          <w:rFonts w:hint="eastAsia" w:ascii="宋体" w:hAnsi="宋体" w:cs="宋体"/>
          <w:bCs/>
          <w:color w:val="000000"/>
          <w:sz w:val="28"/>
          <w:szCs w:val="28"/>
          <w:highlight w:val="none"/>
        </w:rPr>
        <w:t xml:space="preserve">编号：</w:t>
      </w:r>
      <w:r>
        <w:rPr>
          <w:rFonts w:hint="eastAsia" w:ascii="宋体" w:hAnsi="宋体" w:cs="宋体"/>
          <w:bCs/>
          <w:color w:val="000000"/>
          <w:sz w:val="28"/>
          <w:szCs w:val="28"/>
          <w:highlight w:val="none"/>
          <w:lang w:eastAsia="zh-CN"/>
        </w:rPr>
        <w:t xml:space="preserve">JSZC-320281-SWGC-G2026-0056</w:t>
      </w:r>
      <w:r>
        <w:rPr>
          <w:rFonts w:hint="eastAsia" w:ascii="宋体" w:hAnsi="宋体" w:cs="宋体"/>
          <w:bCs/>
          <w:color w:val="000000"/>
          <w:sz w:val="24"/>
          <w:szCs w:val="24"/>
          <w:highlight w:val="none"/>
        </w:rPr>
      </w:r>
      <w:r/>
    </w:p>
    <w:p>
      <w:pPr>
        <w:pStyle w:val="787"/>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项目概况：</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江阴临港化工园区新污染物筛查、识别、风险评估及特征污染物名录库建设项目JSZC-320281-SWGC-G2026-0056</w:t>
      </w:r>
      <w:r>
        <w:rPr>
          <w:rFonts w:hint="eastAsia" w:ascii="宋体" w:hAnsi="宋体" w:cs="宋体"/>
          <w:bCs/>
          <w:color w:val="000000"/>
          <w:sz w:val="24"/>
          <w:szCs w:val="24"/>
          <w:highlight w:val="none"/>
        </w:rPr>
        <w:t xml:space="preserve">的潜在投标人</w:t>
      </w:r>
      <w:bookmarkStart w:id="2" w:name="OLE_LINK7"/>
      <w:r>
        <w:rPr>
          <w:rFonts w:ascii="宋体" w:hAnsi="宋体" w:eastAsia="宋体" w:cs="Times New Roman"/>
          <w:color w:val="000000"/>
          <w:sz w:val="24"/>
          <w:szCs w:val="24"/>
          <w:highlight w:val="none"/>
        </w:rPr>
        <w:t xml:space="preserve">应在“江苏政府采购网”获取招标文件，并</w:t>
      </w:r>
      <w:r>
        <w:rPr>
          <w:rFonts w:hint="eastAsia" w:ascii="宋体" w:hAnsi="宋体" w:eastAsia="宋体" w:cs="Times New Roman"/>
          <w:color w:val="000000"/>
          <w:sz w:val="24"/>
          <w:szCs w:val="24"/>
          <w:highlight w:val="none"/>
        </w:rPr>
        <w:t xml:space="preserve">于</w:t>
      </w:r>
      <w:r>
        <w:rPr>
          <w:rFonts w:hint="eastAsia" w:ascii="宋体" w:hAnsi="宋体" w:eastAsia="宋体" w:cs="Times New Roman"/>
          <w:color w:val="000000"/>
          <w:sz w:val="24"/>
          <w:szCs w:val="24"/>
          <w:highlight w:val="none"/>
          <w:lang w:eastAsia="zh-CN"/>
        </w:rPr>
        <w:t xml:space="preserve">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27</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4</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0</w:t>
      </w:r>
      <w:r>
        <w:rPr>
          <w:rFonts w:ascii="宋体" w:hAnsi="宋体" w:eastAsia="宋体" w:cs="Times New Roman"/>
          <w:color w:val="000000"/>
          <w:sz w:val="24"/>
          <w:szCs w:val="24"/>
          <w:highlight w:val="none"/>
        </w:rPr>
        <w:t xml:space="preserve">0 （北京时间）前递交投标文件。</w:t>
      </w:r>
      <w:r>
        <w:rPr>
          <w:rFonts w:ascii="宋体" w:hAnsi="宋体" w:eastAsia="宋体" w:cs="Times New Roman"/>
          <w:color w:val="000000"/>
          <w:sz w:val="24"/>
          <w:szCs w:val="24"/>
          <w:highlight w:val="none"/>
        </w:rPr>
      </w:r>
      <w:r/>
    </w:p>
    <w:p>
      <w:pPr>
        <w:pStyle w:val="787"/>
        <w:ind w:firstLine="482"/>
        <w:jc w:val="left"/>
        <w:spacing w:line="360" w:lineRule="auto"/>
        <w:widowControl/>
        <w:rPr>
          <w:rFonts w:ascii="宋体" w:hAnsi="宋体"/>
          <w:b/>
          <w:color w:val="000000"/>
          <w:sz w:val="24"/>
          <w:szCs w:val="28"/>
          <w:highlight w:val="none"/>
        </w:rPr>
      </w:pPr>
      <w:r/>
      <w:bookmarkEnd w:id="2"/>
      <w:r>
        <w:rPr>
          <w:rFonts w:hint="eastAsia" w:ascii="宋体" w:hAnsi="宋体"/>
          <w:b/>
          <w:color w:val="000000"/>
          <w:sz w:val="24"/>
          <w:szCs w:val="28"/>
          <w:highlight w:val="none"/>
        </w:rPr>
        <w:t xml:space="preserve">一、项目基本情况：</w:t>
      </w:r>
      <w:r>
        <w:rPr>
          <w:rFonts w:ascii="宋体" w:hAnsi="宋体"/>
          <w:b/>
          <w:color w:val="000000"/>
          <w:sz w:val="24"/>
          <w:szCs w:val="28"/>
          <w:highlight w:val="none"/>
        </w:rPr>
      </w:r>
      <w:r/>
    </w:p>
    <w:p>
      <w:pPr>
        <w:pStyle w:val="787"/>
        <w:ind w:firstLine="480"/>
        <w:spacing w:line="40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rPr>
        <w:t xml:space="preserve">项目编号：</w:t>
      </w:r>
      <w:r>
        <w:rPr>
          <w:rFonts w:hint="eastAsia" w:ascii="宋体" w:hAnsi="宋体" w:eastAsia="宋体" w:cs="Times New Roman"/>
          <w:color w:val="000000"/>
          <w:sz w:val="24"/>
          <w:highlight w:val="none"/>
          <w:lang w:val="en-US" w:eastAsia="zh-CN"/>
        </w:rPr>
        <w:t xml:space="preserve">JSZC-320281-SWGC-G2026-0056</w:t>
      </w:r>
      <w:r>
        <w:rPr>
          <w:rFonts w:hint="eastAsia" w:ascii="宋体" w:hAnsi="宋体" w:eastAsia="宋体" w:cs="Times New Roman"/>
          <w:color w:val="000000"/>
          <w:sz w:val="24"/>
          <w:highlight w:val="none"/>
          <w:lang w:val="en-US" w:eastAsia="zh-CN"/>
        </w:rPr>
      </w:r>
      <w:r/>
    </w:p>
    <w:p>
      <w:pPr>
        <w:pStyle w:val="787"/>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rPr>
        <w:t xml:space="preserve">项目名称：</w:t>
      </w:r>
      <w:r>
        <w:rPr>
          <w:rFonts w:hint="eastAsia" w:ascii="宋体" w:hAnsi="宋体" w:eastAsia="宋体" w:cs="Times New Roman"/>
          <w:color w:val="000000"/>
          <w:sz w:val="24"/>
          <w:highlight w:val="none"/>
          <w:lang w:eastAsia="zh-CN"/>
        </w:rPr>
        <w:t xml:space="preserve">江阴临港化工园区新污染物筛查、识别、风险评估及特征污染物名录库建设项目</w:t>
      </w:r>
      <w:r>
        <w:rPr>
          <w:rFonts w:hint="eastAsia" w:ascii="宋体" w:hAnsi="宋体" w:eastAsia="宋体" w:cs="Times New Roman"/>
          <w:color w:val="000000"/>
          <w:sz w:val="24"/>
          <w:highlight w:val="none"/>
          <w:lang w:eastAsia="zh-CN"/>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rPr>
        <w:t xml:space="preserve">采购需求：新污染物治理工作已纳入《江苏省化工园区认定工作标准（2025版）》及园区规划环评审查意见，是园区认定与持续合规的必要条件。开展本底调查与监测管控，是摸清新污染物底数、防范潜在生态与健康风险、支撑园区产业升级和绿色发展的科学基础。该项工作需开展化工园区新污染物筛查，环境本底及污染源监测、评估，并建立园区特征污染物名录库。（详见采购文件）</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4.</w:t>
      </w:r>
      <w:r>
        <w:rPr>
          <w:rFonts w:hint="eastAsia" w:ascii="宋体" w:hAnsi="宋体" w:eastAsia="宋体" w:cs="Times New Roman"/>
          <w:color w:val="000000"/>
          <w:sz w:val="24"/>
          <w:highlight w:val="none"/>
        </w:rPr>
        <w:t xml:space="preserve">采购预算及最高限价：150万元</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5.</w:t>
      </w:r>
      <w:r>
        <w:rPr>
          <w:rFonts w:hint="eastAsia" w:ascii="宋体" w:hAnsi="宋体" w:eastAsia="宋体" w:cs="Times New Roman"/>
          <w:color w:val="000000"/>
          <w:sz w:val="24"/>
          <w:highlight w:val="none"/>
        </w:rPr>
        <w:t xml:space="preserve">服务期：</w:t>
      </w:r>
      <w:r>
        <w:rPr>
          <w:rFonts w:hint="eastAsia" w:ascii="宋体" w:hAnsi="宋体" w:eastAsia="宋体" w:cs="Times New Roman"/>
          <w:color w:val="000000"/>
          <w:sz w:val="24"/>
          <w:highlight w:val="none"/>
          <w:lang w:eastAsia="zh-CN"/>
        </w:rPr>
        <w:t xml:space="preserve">合同签订之日起</w:t>
      </w:r>
      <w:r>
        <w:rPr>
          <w:rFonts w:hint="eastAsia" w:ascii="宋体" w:hAnsi="宋体" w:eastAsia="宋体" w:cs="Times New Roman"/>
          <w:color w:val="000000"/>
          <w:sz w:val="24"/>
          <w:highlight w:val="none"/>
        </w:rPr>
        <w:t xml:space="preserve">至2026年12月31日前完成，具体可根据国家和省级新污染物相关工作时间安排及招标人要求调整。</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6.</w:t>
      </w:r>
      <w:r>
        <w:rPr>
          <w:rFonts w:hint="eastAsia" w:ascii="宋体" w:hAnsi="宋体" w:eastAsia="宋体" w:cs="Times New Roman"/>
          <w:color w:val="000000"/>
          <w:sz w:val="24"/>
          <w:highlight w:val="none"/>
        </w:rPr>
        <w:t xml:space="preserve">本项目是否专门面向中小企业：是</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7.</w:t>
      </w:r>
      <w:r>
        <w:rPr>
          <w:rFonts w:hint="eastAsia" w:ascii="宋体" w:hAnsi="宋体" w:eastAsia="宋体" w:cs="Times New Roman"/>
          <w:color w:val="000000"/>
          <w:sz w:val="24"/>
          <w:highlight w:val="none"/>
        </w:rPr>
        <w:t xml:space="preserve">本项目不接受联合体投标。</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8.</w:t>
      </w:r>
      <w:r>
        <w:rPr>
          <w:rFonts w:hint="eastAsia" w:ascii="宋体" w:hAnsi="宋体" w:eastAsia="宋体" w:cs="Times New Roman"/>
          <w:color w:val="000000"/>
          <w:sz w:val="24"/>
          <w:highlight w:val="none"/>
        </w:rPr>
        <w:t xml:space="preserve">本项目标的所属行业：其他未列明行业</w:t>
      </w:r>
      <w:r>
        <w:rPr>
          <w:rFonts w:hint="eastAsia" w:ascii="宋体" w:hAnsi="宋体" w:eastAsia="宋体" w:cs="Times New Roman"/>
          <w:color w:val="000000"/>
          <w:sz w:val="24"/>
          <w:highlight w:val="none"/>
        </w:rPr>
      </w:r>
      <w:r/>
    </w:p>
    <w:p>
      <w:pPr>
        <w:pStyle w:val="787"/>
        <w:ind w:firstLine="482"/>
        <w:spacing w:line="360" w:lineRule="auto"/>
        <w:tabs>
          <w:tab w:val="left" w:pos="9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二、投标人资格要求：</w:t>
      </w:r>
      <w:r>
        <w:rPr>
          <w:rFonts w:hint="eastAsia" w:ascii="宋体" w:hAnsi="宋体" w:cs="宋体"/>
          <w:b/>
          <w:bCs/>
          <w:color w:val="000000"/>
          <w:sz w:val="24"/>
          <w:szCs w:val="24"/>
          <w:highlight w:val="none"/>
        </w:rPr>
      </w:r>
      <w:r/>
    </w:p>
    <w:p>
      <w:pPr>
        <w:pStyle w:val="787"/>
        <w:ind w:left="0" w:firstLine="480"/>
        <w:keepLines w:val="0"/>
        <w:keepNext w:val="0"/>
        <w:pageBreakBefore w:val="0"/>
        <w:spacing w:line="324" w:lineRule="auto"/>
        <w:widowControl w:val="off"/>
        <w:tabs>
          <w:tab w:val="left" w:pos="900" w:leader="none"/>
        </w:tabs>
        <w:rPr>
          <w:rFonts w:hint="eastAsia"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rPr>
        <w:t xml:space="preserve">（一）满足《中华人民共和国政府采购法》第二十二条规定；</w:t>
      </w:r>
      <w:r>
        <w:rPr>
          <w:rFonts w:hint="eastAsia" w:ascii="宋体" w:hAnsi="宋体" w:eastAsia="宋体" w:cs="宋体"/>
          <w:b w:val="0"/>
          <w:bCs w:val="0"/>
          <w:color w:val="000000"/>
          <w:sz w:val="24"/>
          <w:szCs w:val="24"/>
          <w:highlight w:val="none"/>
          <w:lang w:val="en-US"/>
        </w:rPr>
      </w:r>
      <w:r/>
    </w:p>
    <w:p>
      <w:pPr>
        <w:pStyle w:val="787"/>
        <w:ind w:left="0" w:firstLine="480"/>
        <w:keepLines w:val="0"/>
        <w:keepNext w:val="0"/>
        <w:pageBreakBefore w:val="0"/>
        <w:spacing w:line="324" w:lineRule="auto"/>
        <w:widowControl w:val="off"/>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1.提供格式条款《关于资格的声明函》</w:t>
      </w:r>
      <w:r>
        <w:rPr>
          <w:rFonts w:hint="eastAsia" w:ascii="宋体" w:hAnsi="宋体" w:eastAsia="宋体" w:cs="宋体"/>
          <w:b w:val="0"/>
          <w:bCs w:val="0"/>
          <w:color w:val="000000"/>
          <w:sz w:val="24"/>
          <w:szCs w:val="24"/>
          <w:highlight w:val="none"/>
        </w:rPr>
      </w:r>
      <w:r/>
    </w:p>
    <w:p>
      <w:pPr>
        <w:pStyle w:val="787"/>
        <w:ind w:left="0" w:firstLine="480"/>
        <w:keepLines w:val="0"/>
        <w:keepNext w:val="0"/>
        <w:pageBreakBefore w:val="0"/>
        <w:spacing w:line="324" w:lineRule="auto"/>
        <w:widowControl w:val="off"/>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2.法定代表人授权委托书（法定代表人签署投标文件且亲自参与的必须提供《法定代表人亲自投标声明》）【</w:t>
      </w:r>
      <w:r>
        <w:rPr>
          <w:rFonts w:hint="eastAsia" w:ascii="宋体" w:hAnsi="宋体" w:cs="宋体"/>
          <w:color w:val="000000"/>
          <w:sz w:val="24"/>
          <w:highlight w:val="none"/>
        </w:rPr>
        <w:t xml:space="preserve">授权委托人必须提供本单位近3个月中任意1个月份&lt;可不含投标当月&gt;）为其缴纳社保的证明扫描件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87"/>
        <w:ind w:left="0" w:firstLine="480"/>
        <w:keepLines w:val="0"/>
        <w:keepNext w:val="0"/>
        <w:pageBreakBefore w:val="0"/>
        <w:spacing w:line="324" w:lineRule="auto"/>
        <w:widowControl w:val="off"/>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3.未被“信用中国”网站、“中国政府采购网”列入失信被执行人、重大税收违法失信主体、政府采购严重违法失信行为信息记录名单（无需提供证明材料）</w:t>
      </w:r>
      <w:r>
        <w:rPr>
          <w:rFonts w:hint="eastAsia" w:ascii="宋体" w:hAnsi="宋体" w:eastAsia="宋体" w:cs="宋体"/>
          <w:b w:val="0"/>
          <w:bCs w:val="0"/>
          <w:color w:val="000000"/>
          <w:sz w:val="24"/>
          <w:szCs w:val="24"/>
          <w:highlight w:val="none"/>
        </w:rPr>
      </w:r>
      <w:r/>
    </w:p>
    <w:p>
      <w:pPr>
        <w:pStyle w:val="787"/>
        <w:ind w:left="0" w:firstLine="480"/>
        <w:keepLines w:val="0"/>
        <w:keepNext w:val="0"/>
        <w:pageBreakBefore w:val="0"/>
        <w:spacing w:line="324" w:lineRule="auto"/>
        <w:widowControl w:val="off"/>
        <w:tabs>
          <w:tab w:val="left" w:pos="900" w:leader="none"/>
        </w:tabs>
        <w:rPr>
          <w:rFonts w:hint="eastAsia"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lang w:val="en-US"/>
        </w:rPr>
        <w:t xml:space="preserve">落实政府采购政策需满足的资格要求：</w:t>
      </w:r>
      <w:r>
        <w:rPr>
          <w:rFonts w:hint="eastAsia" w:ascii="宋体" w:hAnsi="宋体" w:eastAsia="宋体" w:cs="宋体"/>
          <w:b w:val="0"/>
          <w:bCs w:val="0"/>
          <w:color w:val="000000"/>
          <w:sz w:val="24"/>
          <w:szCs w:val="24"/>
          <w:highlight w:val="none"/>
          <w:lang w:val="en-US"/>
        </w:rPr>
      </w:r>
      <w:r/>
    </w:p>
    <w:p>
      <w:pPr>
        <w:pStyle w:val="787"/>
        <w:ind w:left="0" w:firstLine="480"/>
        <w:keepLines w:val="0"/>
        <w:keepNext w:val="0"/>
        <w:pageBreakBefore w:val="0"/>
        <w:spacing w:line="324" w:lineRule="auto"/>
        <w:widowControl w:val="off"/>
        <w:tabs>
          <w:tab w:val="left" w:pos="900" w:leader="none"/>
        </w:tabs>
        <w:rPr>
          <w:rFonts w:hint="eastAsia"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rPr>
        <w:t xml:space="preserve">投标人</w:t>
      </w:r>
      <w:r>
        <w:rPr>
          <w:rFonts w:hint="eastAsia" w:ascii="宋体" w:hAnsi="宋体" w:eastAsia="宋体" w:cs="宋体"/>
          <w:b w:val="0"/>
          <w:bCs w:val="0"/>
          <w:color w:val="000000"/>
          <w:sz w:val="24"/>
          <w:szCs w:val="24"/>
          <w:highlight w:val="none"/>
        </w:rPr>
        <w:t xml:space="preserve">须为中小微企业（残疾人福利性单位、监狱企业视同小型、微型企业）</w:t>
      </w:r>
      <w:r>
        <w:rPr>
          <w:rFonts w:hint="eastAsia" w:ascii="宋体" w:hAnsi="宋体" w:eastAsia="宋体" w:cs="宋体"/>
          <w:b w:val="0"/>
          <w:bCs w:val="0"/>
          <w:color w:val="000000"/>
          <w:sz w:val="24"/>
          <w:szCs w:val="24"/>
          <w:highlight w:val="none"/>
          <w:lang w:val="en-US"/>
        </w:rPr>
        <w:t xml:space="preserve">；</w:t>
      </w:r>
      <w:r>
        <w:rPr>
          <w:rFonts w:hint="eastAsia" w:ascii="宋体" w:hAnsi="宋体" w:eastAsia="宋体" w:cs="宋体"/>
          <w:b w:val="0"/>
          <w:bCs w:val="0"/>
          <w:color w:val="000000"/>
          <w:sz w:val="24"/>
          <w:szCs w:val="24"/>
          <w:highlight w:val="none"/>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eastAsia="宋体" w:cs="宋体"/>
          <w:b w:val="0"/>
          <w:bCs w:val="0"/>
          <w:color w:val="000000"/>
          <w:sz w:val="24"/>
          <w:szCs w:val="24"/>
          <w:highlight w:val="none"/>
          <w:lang w:val="en-US"/>
        </w:rPr>
      </w:r>
      <w:r/>
    </w:p>
    <w:p>
      <w:pPr>
        <w:pStyle w:val="787"/>
        <w:ind w:left="0" w:firstLine="480"/>
        <w:keepLines w:val="0"/>
        <w:keepNext w:val="0"/>
        <w:pageBreakBefore w:val="0"/>
        <w:spacing w:line="324" w:lineRule="auto"/>
        <w:widowControl w:val="off"/>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rPr>
        <w:t xml:space="preserve">（三）本项目的特定资格要求：</w:t>
      </w: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val="0"/>
          <w:bCs w:val="0"/>
          <w:color w:val="000000"/>
          <w:sz w:val="24"/>
          <w:szCs w:val="24"/>
          <w:highlight w:val="none"/>
          <w:lang w:val="en-US"/>
        </w:rPr>
        <w:t xml:space="preserve"> </w:t>
      </w:r>
      <w:r>
        <w:rPr>
          <w:rFonts w:hint="eastAsia" w:ascii="宋体" w:hAnsi="宋体" w:eastAsia="宋体" w:cs="宋体"/>
          <w:b w:val="0"/>
          <w:bCs w:val="0"/>
          <w:color w:val="000000"/>
          <w:sz w:val="24"/>
          <w:szCs w:val="24"/>
          <w:highlight w:val="none"/>
        </w:rPr>
      </w:r>
      <w:r/>
    </w:p>
    <w:p>
      <w:pPr>
        <w:pStyle w:val="787"/>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r>
        <w:rPr>
          <w:rFonts w:hint="eastAsia" w:ascii="宋体" w:hAnsi="宋体" w:eastAsia="宋体" w:cs="宋体"/>
          <w:b/>
          <w:bCs/>
          <w:color w:val="000000"/>
          <w:sz w:val="24"/>
          <w:szCs w:val="24"/>
          <w:highlight w:val="none"/>
        </w:rPr>
      </w:r>
      <w:r/>
    </w:p>
    <w:p>
      <w:pPr>
        <w:pStyle w:val="787"/>
        <w:ind w:firstLine="480"/>
        <w:keepLines w:val="0"/>
        <w:keepNext w:val="0"/>
        <w:pageBreakBefore w:val="0"/>
        <w:spacing w:line="324" w:lineRule="auto"/>
        <w:widowControl w:val="off"/>
        <w:rPr>
          <w:rFonts w:hint="eastAsia" w:ascii="宋体" w:hAnsi="宋体"/>
          <w:color w:val="000000"/>
          <w:sz w:val="24"/>
          <w:highlight w:val="none"/>
        </w:rPr>
      </w:pPr>
      <w:r>
        <w:rPr>
          <w:rFonts w:hint="eastAsia" w:ascii="宋体" w:hAnsi="宋体" w:eastAsia="宋体" w:cs="宋体"/>
          <w:color w:val="000000"/>
          <w:sz w:val="24"/>
          <w:szCs w:val="24"/>
          <w:highlight w:val="none"/>
        </w:rPr>
        <w:t xml:space="preserve">时间：自招标文件公告发布之日起5个工作日</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地点：江苏省政府采购（苏采云）平台</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方式：请有参加意向的供应商在采购文件有效获取期内及时登录江苏省政府采购（苏采云）平台下载获取。在采购文件有效获取期限内，从江苏省政府采购（苏采云）平台获取的采购文件，视为依法获取的采购文件。</w:t>
      </w:r>
      <w:r>
        <w:rPr>
          <w:rFonts w:hint="eastAsia" w:ascii="宋体" w:hAnsi="宋体"/>
          <w:color w:val="000000"/>
          <w:sz w:val="24"/>
          <w:highlight w:val="non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售价：0.00元。</w:t>
      </w:r>
      <w:r>
        <w:rPr>
          <w:rFonts w:ascii="宋体" w:hAnsi="宋体"/>
          <w:color w:val="000000"/>
          <w:sz w:val="24"/>
          <w:highlight w:val="none"/>
        </w:rPr>
      </w:r>
      <w:r/>
    </w:p>
    <w:p>
      <w:pPr>
        <w:pStyle w:val="787"/>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四、提交投标文件截止时间、开标时间和地点</w:t>
      </w:r>
      <w:r>
        <w:rPr>
          <w:rFonts w:hint="eastAsia" w:ascii="宋体" w:hAnsi="宋体" w:eastAsia="宋体" w:cs="宋体"/>
          <w:b/>
          <w:bCs/>
          <w:color w:val="000000"/>
          <w:sz w:val="24"/>
          <w:szCs w:val="24"/>
          <w:highlight w:val="none"/>
        </w:rPr>
      </w:r>
      <w:r/>
    </w:p>
    <w:p>
      <w:pPr>
        <w:pStyle w:val="787"/>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27</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14:00 （北京时间）</w:t>
      </w:r>
      <w:r>
        <w:rPr>
          <w:rFonts w:hint="eastAsia" w:ascii="宋体" w:hAnsi="宋体" w:eastAsia="宋体" w:cs="宋体"/>
          <w:color w:val="000000"/>
          <w:sz w:val="24"/>
          <w:szCs w:val="24"/>
          <w:highlight w:val="none"/>
        </w:rPr>
      </w:r>
      <w:r/>
    </w:p>
    <w:p>
      <w:pPr>
        <w:pStyle w:val="787"/>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地点：江苏省政府采购（苏采云）平台 </w:t>
      </w:r>
      <w:r>
        <w:rPr>
          <w:rFonts w:hint="eastAsia" w:ascii="宋体" w:hAnsi="宋体" w:eastAsia="宋体" w:cs="宋体"/>
          <w:color w:val="000000"/>
          <w:sz w:val="24"/>
          <w:szCs w:val="24"/>
          <w:highlight w:val="none"/>
        </w:rPr>
      </w:r>
      <w:r/>
    </w:p>
    <w:p>
      <w:pPr>
        <w:pStyle w:val="787"/>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rPr>
          <w:rFonts w:hint="eastAsia" w:ascii="宋体" w:hAnsi="宋体" w:eastAsia="宋体" w:cs="宋体"/>
          <w:b/>
          <w:bCs/>
          <w:color w:val="000000"/>
          <w:sz w:val="24"/>
          <w:szCs w:val="24"/>
          <w:highlight w:val="none"/>
        </w:rPr>
      </w:r>
      <w:r/>
    </w:p>
    <w:p>
      <w:pPr>
        <w:pStyle w:val="787"/>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787"/>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六、其他补充事宜</w:t>
      </w:r>
      <w:r>
        <w:rPr>
          <w:rFonts w:hint="eastAsia" w:ascii="宋体" w:hAnsi="宋体" w:eastAsia="宋体" w:cs="宋体"/>
          <w:b/>
          <w:bCs/>
          <w:color w:val="000000"/>
          <w:sz w:val="24"/>
          <w:szCs w:val="24"/>
          <w:highlight w:val="none"/>
        </w:rPr>
      </w:r>
      <w:r/>
    </w:p>
    <w:p>
      <w:pPr>
        <w:pStyle w:val="787"/>
        <w:spacing w:line="400" w:lineRule="exact"/>
        <w:rPr>
          <w:rFonts w:hint="eastAsia" w:ascii="宋体" w:hAnsi="宋体"/>
          <w:color w:val="000000"/>
          <w:sz w:val="24"/>
          <w:highlight w:val="none"/>
        </w:rPr>
      </w:pPr>
      <w:r>
        <w:rPr>
          <w:rFonts w:hint="eastAsia" w:ascii="宋体" w:hAnsi="宋体"/>
          <w:color w:val="000000"/>
          <w:sz w:val="24"/>
          <w:highlight w:val="none"/>
        </w:rPr>
        <w:t xml:space="preserve">（一）供应商注册</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1.请有意参加本项目采购活动的供应商按以下流程进行操作：</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（2）办理“意源”CA数字证书和“方正”电子签章（办理地址：无锡市滨湖区观山路199号12号楼二楼9号、10号窗口 咨询电话：0510-81827781），办理指南链接：http://jsxcmm.com/help/help.html。</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2.完成苏采云注册的供应商方可在苏采云中进行CA绑定。登录“江苏省政府采购（苏采云）平台”，插入CA后，点击【账号设置】——【绑定CA】。</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技术服务电话：16651529117（服务时间：工作日 9:00-11:30,13:00-17:00）</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（二）获取招标文件，完成项目参与</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olor w:val="000000"/>
          <w:sz w:val="24"/>
          <w:highlight w:val="none"/>
        </w:rPr>
      </w:r>
      <w:r/>
    </w:p>
    <w:p>
      <w:pPr>
        <w:pStyle w:val="787"/>
        <w:ind w:left="0" w:firstLine="480"/>
        <w:keepLines w:val="0"/>
        <w:keepNext w:val="0"/>
        <w:pageBreakBefore w:val="0"/>
        <w:spacing w:line="324" w:lineRule="auto"/>
        <w:widowControl w:val="off"/>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color w:val="000000"/>
          <w:sz w:val="24"/>
          <w:highlight w:val="none"/>
        </w:rPr>
      </w:r>
      <w:r/>
    </w:p>
    <w:p>
      <w:pPr>
        <w:pStyle w:val="78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七、本次招标联系事项：</w:t>
      </w:r>
      <w:r>
        <w:rPr>
          <w:rFonts w:hint="eastAsia" w:ascii="宋体" w:hAnsi="宋体" w:cs="宋体"/>
          <w:b/>
          <w:bCs/>
          <w:color w:val="000000"/>
          <w:sz w:val="24"/>
          <w:szCs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采购人信息</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单位</w:t>
      </w:r>
      <w:r>
        <w:rPr>
          <w:rFonts w:hint="eastAsia" w:ascii="宋体" w:hAnsi="宋体" w:eastAsia="宋体" w:cs="Times New Roman"/>
          <w:color w:val="000000"/>
          <w:sz w:val="24"/>
          <w:highlight w:val="none"/>
        </w:rPr>
        <w:t xml:space="preserve">名称：</w:t>
      </w:r>
      <w:r>
        <w:rPr>
          <w:rFonts w:hint="eastAsia" w:ascii="宋体" w:hAnsi="宋体" w:eastAsia="宋体" w:cs="Times New Roman"/>
          <w:color w:val="000000"/>
          <w:sz w:val="24"/>
          <w:highlight w:val="none"/>
          <w:lang w:eastAsia="zh-CN"/>
        </w:rPr>
        <w:t xml:space="preserve">江阴临港化工园区管理办公室</w:t>
      </w:r>
      <w:r>
        <w:rPr>
          <w:rFonts w:hint="eastAsia" w:ascii="宋体" w:hAnsi="宋体" w:eastAsia="宋体" w:cs="Times New Roman"/>
          <w:color w:val="000000"/>
          <w:sz w:val="24"/>
          <w:highlight w:val="none"/>
          <w:lang w:eastAsia="zh-CN"/>
        </w:rPr>
      </w:r>
      <w:r/>
    </w:p>
    <w:p>
      <w:pPr>
        <w:pStyle w:val="787"/>
        <w:ind w:firstLine="480"/>
        <w:spacing w:line="40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统一</w:t>
      </w:r>
      <w:r>
        <w:rPr>
          <w:rFonts w:hint="eastAsia" w:ascii="宋体" w:hAnsi="宋体" w:eastAsia="宋体" w:cs="Times New Roman"/>
          <w:color w:val="000000"/>
          <w:sz w:val="24"/>
          <w:highlight w:val="none"/>
          <w:lang w:val="en-US" w:eastAsia="zh-CN"/>
        </w:rPr>
        <w:t xml:space="preserve">社会</w:t>
      </w:r>
      <w:r>
        <w:rPr>
          <w:rFonts w:hint="eastAsia" w:ascii="宋体" w:hAnsi="宋体" w:eastAsia="宋体" w:cs="Times New Roman"/>
          <w:color w:val="000000"/>
          <w:sz w:val="24"/>
          <w:highlight w:val="none"/>
        </w:rPr>
        <w:t xml:space="preserve">信用代码：</w:t>
      </w:r>
      <w:r>
        <w:rPr>
          <w:rFonts w:hint="eastAsia" w:ascii="宋体" w:hAnsi="宋体" w:eastAsia="宋体" w:cs="Times New Roman"/>
          <w:color w:val="000000"/>
          <w:sz w:val="24"/>
          <w:highlight w:val="none"/>
          <w:lang w:val="en-US" w:eastAsia="zh-CN"/>
        </w:rPr>
        <w:t xml:space="preserve">12320281MB1E92835D</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787"/>
        <w:ind w:firstLine="480"/>
        <w:spacing w:line="40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项目联系人：</w:t>
      </w:r>
      <w:r>
        <w:rPr>
          <w:rFonts w:hint="eastAsia" w:cs="宋体"/>
          <w:b w:val="0"/>
          <w:bCs/>
          <w:color w:val="000000"/>
          <w:sz w:val="24"/>
          <w:highlight w:val="none"/>
          <w:lang w:val="en-US" w:eastAsia="zh-CN"/>
        </w:rPr>
        <w:t xml:space="preserve">钱先生</w:t>
      </w:r>
      <w:r>
        <w:rPr>
          <w:rFonts w:ascii="宋体" w:hAnsi="宋体" w:eastAsia="宋体" w:cs="Times New Roman"/>
          <w:color w:val="000000"/>
          <w:sz w:val="24"/>
          <w:highlight w:val="none"/>
          <w:lang w:val="en-US" w:eastAsia="zh-CN"/>
        </w:rPr>
      </w:r>
      <w:r/>
    </w:p>
    <w:p>
      <w:pPr>
        <w:pStyle w:val="787"/>
        <w:ind w:firstLine="480"/>
        <w:spacing w:line="40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联系电话：</w:t>
      </w:r>
      <w:r>
        <w:rPr>
          <w:rFonts w:hint="eastAsia" w:ascii="宋体" w:hAnsi="宋体" w:eastAsia="宋体" w:cs="Times New Roman"/>
          <w:color w:val="000000"/>
          <w:sz w:val="24"/>
          <w:highlight w:val="none"/>
          <w:lang w:val="en-US" w:eastAsia="zh-CN"/>
        </w:rPr>
        <w:t xml:space="preserve">0510-86868837</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787"/>
        <w:ind w:firstLine="480"/>
        <w:spacing w:line="40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单位</w:t>
      </w:r>
      <w:r>
        <w:rPr>
          <w:rFonts w:hint="eastAsia" w:ascii="宋体" w:hAnsi="宋体" w:eastAsia="宋体" w:cs="Times New Roman"/>
          <w:color w:val="000000"/>
          <w:sz w:val="24"/>
          <w:highlight w:val="none"/>
        </w:rPr>
        <w:t xml:space="preserve">地址：</w:t>
      </w:r>
      <w:r>
        <w:rPr>
          <w:rFonts w:hint="eastAsia" w:ascii="宋体" w:hAnsi="宋体"/>
          <w:color w:val="000000"/>
          <w:sz w:val="24"/>
          <w:highlight w:val="none"/>
        </w:rPr>
        <w:t xml:space="preserve">江阴市滨江西路923号</w:t>
      </w:r>
      <w:r>
        <w:rPr>
          <w:rFonts w:ascii="宋体" w:hAnsi="宋体" w:eastAsia="宋体" w:cs="Times New Roman"/>
          <w:color w:val="000000"/>
          <w:sz w:val="24"/>
          <w:highlight w:val="none"/>
          <w:lang w:val="en-US" w:eastAsia="zh-CN"/>
        </w:rPr>
      </w:r>
      <w:r/>
    </w:p>
    <w:p>
      <w:pPr>
        <w:pStyle w:val="787"/>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rPr>
        <w:t xml:space="preserve">采购代理机构信息</w:t>
      </w:r>
      <w:r>
        <w:rPr>
          <w:rFonts w:hint="eastAsia" w:ascii="宋体" w:hAnsi="宋体" w:eastAsia="宋体" w:cs="Times New Roman"/>
          <w:color w:val="000000"/>
          <w:sz w:val="24"/>
          <w:highlight w:val="none"/>
          <w:lang w:eastAsia="zh-CN"/>
        </w:rPr>
      </w:r>
      <w:r/>
    </w:p>
    <w:p>
      <w:pPr>
        <w:pStyle w:val="787"/>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单位名称：</w:t>
      </w:r>
      <w:r>
        <w:rPr>
          <w:rFonts w:hint="eastAsia" w:ascii="宋体" w:hAnsi="宋体" w:eastAsia="宋体" w:cs="Times New Roman"/>
          <w:color w:val="000000"/>
          <w:sz w:val="24"/>
          <w:highlight w:val="none"/>
          <w:lang w:eastAsia="zh-CN"/>
        </w:rPr>
        <w:t xml:space="preserve">江苏苏维工程管理有限公司</w:t>
      </w:r>
      <w:r>
        <w:rPr>
          <w:rFonts w:hint="eastAsia" w:ascii="宋体" w:hAnsi="宋体" w:eastAsia="宋体" w:cs="Times New Roman"/>
          <w:color w:val="000000"/>
          <w:sz w:val="24"/>
          <w:highlight w:val="none"/>
          <w:lang w:eastAsia="zh-CN"/>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统一社会信用代码：9132100071155427X1  </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联系人：王苗   </w:t>
      </w:r>
      <w:r>
        <w:rPr>
          <w:rFonts w:hint="eastAsia" w:ascii="宋体" w:hAnsi="宋体" w:eastAsia="宋体" w:cs="Times New Roman"/>
          <w:color w:val="000000"/>
          <w:sz w:val="24"/>
          <w:highlight w:val="none"/>
          <w:lang w:val="en-US" w:eastAsia="zh-CN"/>
        </w:rPr>
        <w:t xml:space="preserve">刘贤</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联系电话：0510-86289610   18915325971</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联系地址：江阴市澄江中路258号汇丰大厦B幢B座1604室</w:t>
      </w:r>
      <w:r>
        <w:rPr>
          <w:rFonts w:hint="eastAsia" w:ascii="宋体" w:hAnsi="宋体" w:eastAsia="宋体" w:cs="Times New Roman"/>
          <w:color w:val="000000"/>
          <w:sz w:val="24"/>
          <w:highlight w:val="none"/>
        </w:rPr>
      </w:r>
      <w:r/>
    </w:p>
    <w:p>
      <w:pPr>
        <w:pStyle w:val="78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bCs/>
          <w:color w:val="000000"/>
          <w:sz w:val="28"/>
          <w:szCs w:val="28"/>
          <w:highlight w:val="none"/>
        </w:rPr>
      </w:pPr>
      <w:r>
        <w:rPr>
          <w:rFonts w:hint="eastAsia" w:ascii="黑体" w:hAnsi="黑体" w:eastAsia="黑体" w:cs="黑体"/>
          <w:color w:val="000000"/>
          <w:sz w:val="30"/>
          <w:szCs w:val="30"/>
          <w:highlight w:val="none"/>
        </w:rPr>
        <w:t xml:space="preserve">第二章　</w:t>
      </w:r>
      <w:r>
        <w:rPr>
          <w:rFonts w:hint="eastAsia" w:ascii="黑体" w:hAnsi="黑体" w:eastAsia="黑体" w:cs="黑体"/>
          <w:bCs/>
          <w:color w:val="000000"/>
          <w:sz w:val="28"/>
          <w:szCs w:val="28"/>
          <w:highlight w:val="none"/>
        </w:rPr>
        <w:t xml:space="preserve"> 投标人须知</w:t>
      </w:r>
      <w:r>
        <w:rPr>
          <w:rFonts w:hint="eastAsia" w:ascii="黑体" w:hAnsi="黑体" w:eastAsia="黑体" w:cs="黑体"/>
          <w:bCs/>
          <w:color w:val="000000"/>
          <w:sz w:val="28"/>
          <w:szCs w:val="28"/>
          <w:highlight w:val="none"/>
        </w:rPr>
      </w:r>
      <w:r/>
    </w:p>
    <w:p>
      <w:pPr>
        <w:pStyle w:val="78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一、遵循原则</w:t>
      </w:r>
      <w:r>
        <w:rPr>
          <w:rFonts w:hint="eastAsia" w:ascii="宋体" w:hAnsi="宋体" w:cs="宋体"/>
          <w:b/>
          <w:color w:val="000000"/>
          <w:sz w:val="24"/>
          <w:szCs w:val="24"/>
          <w:highlight w:val="none"/>
        </w:rPr>
      </w:r>
      <w:r/>
    </w:p>
    <w:p>
      <w:pPr>
        <w:pStyle w:val="78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公开透明原则、公平竞争原则、公正原则和诚实信用原则。</w:t>
      </w:r>
      <w:r>
        <w:rPr>
          <w:rFonts w:hint="eastAsia" w:ascii="宋体" w:hAnsi="宋体" w:cs="宋体"/>
          <w:color w:val="000000"/>
          <w:sz w:val="24"/>
          <w:szCs w:val="24"/>
          <w:highlight w:val="none"/>
        </w:rPr>
      </w:r>
      <w:r/>
    </w:p>
    <w:p>
      <w:pPr>
        <w:pStyle w:val="78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二、招标文件</w:t>
      </w:r>
      <w:r>
        <w:rPr>
          <w:rFonts w:hint="eastAsia" w:ascii="宋体" w:hAnsi="宋体" w:cs="宋体"/>
          <w:b/>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1、招标文件包括本文件目录所列全部内容，投标人应仔细阅读，并在投标文件中充分反映招标文件的所有要求。</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2、招标文件中的“法定代表人”是指投标人的营业执照或相关部门的有效登记证明文件中的“法定代表人”或“负责人”。</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3、投标人应在</w:t>
      </w:r>
      <w:r>
        <w:rPr>
          <w:rFonts w:ascii="宋体" w:hAnsi="宋体" w:eastAsia="宋体" w:cs="Times New Roman"/>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下载招标文件及有关资料，按招标文件要求提交全部资料并对招标文件各项内容做出实质性响应，否则投标无效。</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4、投标人一旦参加本项目，即被认为接受了本招标文件中的所有条件和规定。</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5、招标文件仅作为本次采购投标使用。</w:t>
      </w:r>
      <w:r>
        <w:rPr>
          <w:rFonts w:ascii="宋体" w:hAnsi="宋体" w:eastAsia="宋体" w:cs="Times New Roman"/>
          <w:color w:val="000000"/>
          <w:sz w:val="24"/>
          <w:szCs w:val="24"/>
          <w:highlight w:val="none"/>
        </w:rPr>
      </w:r>
      <w:r/>
    </w:p>
    <w:p>
      <w:pPr>
        <w:pStyle w:val="78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三、招标文件的解释</w:t>
      </w:r>
      <w:r>
        <w:rPr>
          <w:rFonts w:hint="eastAsia" w:ascii="宋体" w:hAnsi="宋体" w:cs="宋体"/>
          <w:b/>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1、投标单位如有需要对招标文件要求澄清的问题，均应在开标前十五日以书面形式提出（加盖公章），送至采购代理机构（江阴市澄江中路258号汇丰大厦B幢B座1604室）</w:t>
      </w:r>
      <w:r>
        <w:rPr>
          <w:rFonts w:hint="eastAsia" w:ascii="宋体" w:hAnsi="宋体" w:eastAsia="宋体" w:cs="Times New Roman"/>
          <w:color w:val="000000"/>
          <w:sz w:val="24"/>
          <w:szCs w:val="24"/>
          <w:highlight w:val="none"/>
          <w:lang w:eastAsia="zh-CN"/>
        </w:rPr>
        <w:t xml:space="preserve">，并将电子文档形式发至邮箱：</w:t>
      </w:r>
      <w:r>
        <w:rPr>
          <w:rFonts w:hint="eastAsia" w:ascii="宋体" w:hAnsi="宋体" w:eastAsia="宋体" w:cs="Times New Roman"/>
          <w:color w:val="000000"/>
          <w:sz w:val="24"/>
          <w:szCs w:val="24"/>
          <w:highlight w:val="none"/>
          <w:lang w:eastAsia="zh-CN"/>
        </w:rPr>
        <w:fldChar w:fldCharType="begin"/>
      </w:r>
      <w:r>
        <w:rPr>
          <w:rFonts w:hint="eastAsia" w:ascii="宋体" w:hAnsi="宋体" w:eastAsia="宋体" w:cs="Times New Roman"/>
          <w:color w:val="000000"/>
          <w:sz w:val="24"/>
          <w:szCs w:val="24"/>
          <w:highlight w:val="none"/>
          <w:lang w:eastAsia="zh-CN"/>
        </w:rPr>
        <w:instrText xml:space="preserve"> HYPERLINK "mailto:492598435@qq.com" </w:instrText>
      </w:r>
      <w:r>
        <w:rPr>
          <w:rFonts w:hint="eastAsia" w:ascii="宋体" w:hAnsi="宋体" w:eastAsia="宋体" w:cs="Times New Roman"/>
          <w:color w:val="000000"/>
          <w:sz w:val="24"/>
          <w:szCs w:val="24"/>
          <w:highlight w:val="none"/>
          <w:lang w:eastAsia="zh-CN"/>
        </w:rPr>
        <w:fldChar w:fldCharType="separate"/>
      </w:r>
      <w:r>
        <w:rPr>
          <w:rFonts w:hint="eastAsia" w:ascii="宋体" w:hAnsi="宋体" w:eastAsia="宋体" w:cs="Times New Roman"/>
          <w:color w:val="000000"/>
          <w:sz w:val="24"/>
          <w:szCs w:val="24"/>
          <w:highlight w:val="none"/>
          <w:lang w:eastAsia="zh-CN"/>
        </w:rPr>
        <w:t xml:space="preserve">1448363738@qq.com</w:t>
      </w:r>
      <w:r>
        <w:rPr>
          <w:rFonts w:hint="eastAsia" w:ascii="宋体" w:hAnsi="宋体" w:eastAsia="宋体" w:cs="Times New Roman"/>
          <w:color w:val="000000"/>
          <w:sz w:val="24"/>
          <w:szCs w:val="24"/>
          <w:highlight w:val="none"/>
          <w:lang w:eastAsia="zh-CN"/>
        </w:rPr>
        <w:fldChar w:fldCharType="end"/>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2、本文件的最终解释权归采购人。</w:t>
      </w:r>
      <w:r>
        <w:rPr>
          <w:rFonts w:hint="eastAsia" w:ascii="宋体" w:hAnsi="宋体" w:eastAsia="宋体" w:cs="Times New Roman"/>
          <w:color w:val="000000"/>
          <w:sz w:val="24"/>
          <w:szCs w:val="24"/>
          <w:highlight w:val="none"/>
        </w:rPr>
      </w:r>
      <w:r/>
    </w:p>
    <w:p>
      <w:pPr>
        <w:pStyle w:val="78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四、招标文件的补充或修正</w:t>
      </w:r>
      <w:r>
        <w:rPr>
          <w:rFonts w:hint="eastAsia" w:ascii="宋体" w:hAnsi="宋体" w:cs="宋体"/>
          <w:b/>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代理机构</w:t>
      </w:r>
      <w:r>
        <w:rPr>
          <w:rFonts w:hint="eastAsia" w:ascii="宋体" w:hAnsi="宋体" w:eastAsia="宋体" w:cs="Times New Roman"/>
          <w:color w:val="000000"/>
          <w:sz w:val="24"/>
          <w:szCs w:val="24"/>
          <w:highlight w:val="none"/>
        </w:rPr>
        <w:t xml:space="preserve">可以对已发出的招标文件进行必要的澄清或者修改。</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3、澄清或者修改的内容可能影响投标文件编制的，</w:t>
      </w:r>
      <w:r>
        <w:rPr>
          <w:rFonts w:hint="eastAsia" w:ascii="宋体" w:hAnsi="宋体" w:eastAsia="宋体" w:cs="Times New Roman"/>
          <w:color w:val="000000"/>
          <w:sz w:val="24"/>
          <w:szCs w:val="24"/>
          <w:highlight w:val="none"/>
          <w:lang w:val="en-US" w:eastAsia="zh-CN"/>
        </w:rPr>
        <w:t xml:space="preserve">代理机构</w:t>
      </w:r>
      <w:r>
        <w:rPr>
          <w:rFonts w:hint="eastAsia" w:ascii="宋体" w:hAnsi="宋体" w:eastAsia="宋体" w:cs="Times New Roman"/>
          <w:color w:val="000000"/>
          <w:sz w:val="24"/>
          <w:szCs w:val="24"/>
          <w:highlight w:val="none"/>
        </w:rPr>
        <w:t xml:space="preserve">将在投标截止时间至少15日前发布澄清公告；不足15日的顺延提交投标文件的截止时间和开标时间。</w:t>
      </w:r>
      <w:r>
        <w:rPr>
          <w:rFonts w:ascii="宋体" w:hAnsi="宋体" w:eastAsia="宋体" w:cs="Times New Roman"/>
          <w:color w:val="000000"/>
          <w:sz w:val="24"/>
          <w:szCs w:val="24"/>
          <w:highlight w:val="none"/>
        </w:rPr>
      </w:r>
      <w:r/>
    </w:p>
    <w:p>
      <w:pPr>
        <w:pStyle w:val="787"/>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五、投标文件的组成</w:t>
      </w:r>
      <w:r>
        <w:rPr>
          <w:rFonts w:hint="eastAsia" w:ascii="宋体" w:hAnsi="宋体" w:cs="宋体"/>
          <w:color w:val="000000"/>
          <w:sz w:val="24"/>
          <w:szCs w:val="24"/>
          <w:highlight w:val="none"/>
        </w:rPr>
      </w:r>
      <w:r/>
    </w:p>
    <w:p>
      <w:pPr>
        <w:pStyle w:val="787"/>
        <w:ind w:left="420" w:firstLine="219"/>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投标文件由下列部分组成：</w:t>
      </w:r>
      <w:r>
        <w:rPr>
          <w:rFonts w:hint="eastAsia" w:ascii="宋体" w:hAnsi="宋体" w:cs="宋体"/>
          <w:b/>
          <w:bCs/>
          <w:color w:val="000000"/>
          <w:sz w:val="24"/>
          <w:szCs w:val="24"/>
          <w:highlight w:val="none"/>
        </w:rPr>
      </w:r>
      <w:r/>
    </w:p>
    <w:p>
      <w:pPr>
        <w:pStyle w:val="787"/>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（1）*投标函；</w:t>
      </w:r>
      <w:r>
        <w:rPr>
          <w:rFonts w:hint="eastAsia" w:ascii="宋体" w:hAnsi="宋体" w:cs="宋体"/>
          <w:color w:val="000000"/>
          <w:sz w:val="24"/>
          <w:szCs w:val="24"/>
          <w:highlight w:val="none"/>
        </w:rPr>
      </w:r>
      <w:r/>
    </w:p>
    <w:p>
      <w:pPr>
        <w:pStyle w:val="787"/>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（2）*开标一览表；</w:t>
      </w:r>
      <w:r>
        <w:rPr>
          <w:rFonts w:hint="eastAsia" w:ascii="宋体" w:hAnsi="宋体" w:cs="宋体"/>
          <w:color w:val="000000"/>
          <w:sz w:val="24"/>
          <w:szCs w:val="24"/>
          <w:highlight w:val="none"/>
        </w:rPr>
      </w:r>
      <w:r/>
    </w:p>
    <w:p>
      <w:pPr>
        <w:pStyle w:val="787"/>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（3）*报价明细表；</w:t>
      </w:r>
      <w:r>
        <w:rPr>
          <w:rFonts w:hint="eastAsia" w:ascii="宋体" w:hAnsi="宋体" w:cs="宋体"/>
          <w:color w:val="000000"/>
          <w:sz w:val="24"/>
          <w:szCs w:val="24"/>
          <w:highlight w:val="none"/>
        </w:rPr>
      </w:r>
      <w:r/>
    </w:p>
    <w:p>
      <w:pPr>
        <w:pStyle w:val="787"/>
        <w:ind w:firstLine="638"/>
        <w:spacing w:line="360" w:lineRule="auto"/>
        <w:rPr>
          <w:rFonts w:hint="eastAsia" w:ascii="宋体" w:hAnsi="宋体" w:eastAsia="宋体"/>
          <w:color w:val="000000"/>
          <w:sz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eastAsia="宋体"/>
          <w:color w:val="000000"/>
          <w:sz w:val="24"/>
          <w:highlight w:val="none"/>
        </w:rPr>
        <w:t xml:space="preserve">商务、</w:t>
      </w:r>
      <w:r>
        <w:rPr>
          <w:rFonts w:hint="eastAsia" w:ascii="宋体" w:hAnsi="宋体" w:eastAsia="宋体"/>
          <w:bCs/>
          <w:color w:val="000000"/>
          <w:sz w:val="24"/>
          <w:highlight w:val="none"/>
        </w:rPr>
        <w:t xml:space="preserve">技术要求响应及偏离表；</w:t>
      </w:r>
      <w:r>
        <w:rPr>
          <w:rFonts w:hint="eastAsia" w:ascii="宋体" w:hAnsi="宋体" w:eastAsia="宋体"/>
          <w:color w:val="000000"/>
          <w:sz w:val="24"/>
          <w:highlight w:val="none"/>
        </w:rPr>
      </w:r>
      <w:r/>
    </w:p>
    <w:p>
      <w:pPr>
        <w:pStyle w:val="787"/>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项目服务方案</w:t>
      </w:r>
      <w:r>
        <w:rPr>
          <w:rFonts w:hint="eastAsia" w:ascii="宋体" w:hAnsi="宋体" w:eastAsia="宋体"/>
          <w:color w:val="000000"/>
          <w:sz w:val="24"/>
          <w:highlight w:val="none"/>
        </w:rPr>
        <w:t xml:space="preserve">；</w:t>
      </w:r>
      <w:r>
        <w:rPr>
          <w:rFonts w:hint="eastAsia" w:ascii="宋体" w:hAnsi="宋体" w:cs="宋体"/>
          <w:color w:val="000000"/>
          <w:sz w:val="24"/>
          <w:szCs w:val="24"/>
          <w:highlight w:val="none"/>
        </w:rPr>
      </w:r>
      <w:r/>
    </w:p>
    <w:p>
      <w:pPr>
        <w:pStyle w:val="787"/>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*投标人综合实力；</w:t>
      </w:r>
      <w:r>
        <w:rPr>
          <w:rFonts w:hint="eastAsia" w:ascii="宋体" w:hAnsi="宋体" w:cs="宋体"/>
          <w:color w:val="000000"/>
          <w:sz w:val="24"/>
          <w:szCs w:val="24"/>
          <w:highlight w:val="none"/>
        </w:rPr>
      </w:r>
      <w:r/>
    </w:p>
    <w:p>
      <w:pPr>
        <w:pStyle w:val="787"/>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）*资格证明文件：</w:t>
      </w:r>
      <w:r>
        <w:rPr>
          <w:rFonts w:hint="eastAsia" w:ascii="宋体" w:hAnsi="宋体" w:cs="宋体"/>
          <w:color w:val="000000"/>
          <w:sz w:val="24"/>
          <w:szCs w:val="24"/>
          <w:highlight w:val="none"/>
        </w:rPr>
      </w:r>
      <w:r/>
    </w:p>
    <w:p>
      <w:pPr>
        <w:pStyle w:val="787"/>
        <w:ind w:firstLine="482"/>
        <w:spacing w:line="360" w:lineRule="auto"/>
        <w:rPr>
          <w:rFonts w:hint="eastAsia" w:ascii="宋体" w:hAnsi="宋体" w:cs="宋体"/>
          <w:b/>
          <w:bCs/>
          <w:color w:val="000000"/>
          <w:sz w:val="24"/>
          <w:szCs w:val="24"/>
          <w:highlight w:val="none"/>
        </w:rPr>
      </w:pPr>
      <w:r/>
      <w:bookmarkStart w:id="3" w:name="OLE_LINK9"/>
      <w:r>
        <w:rPr>
          <w:rFonts w:hint="eastAsia" w:ascii="宋体" w:hAnsi="宋体" w:cs="宋体"/>
          <w:b/>
          <w:bCs/>
          <w:color w:val="000000"/>
          <w:sz w:val="24"/>
          <w:szCs w:val="24"/>
          <w:highlight w:val="none"/>
        </w:rPr>
        <w:t xml:space="preserve">文件1：企业法人营业执照副本或其他有效登记证书</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复印件</w:t>
      </w:r>
      <w:r>
        <w:rPr>
          <w:rFonts w:hint="eastAsia" w:ascii="宋体" w:hAnsi="宋体" w:cs="宋体"/>
          <w:b/>
          <w:bCs/>
          <w:color w:val="000000"/>
          <w:sz w:val="24"/>
          <w:szCs w:val="24"/>
          <w:highlight w:val="none"/>
          <w:lang w:val="en-US" w:eastAsia="zh-CN"/>
        </w:rPr>
        <w:t xml:space="preserve">加盖公章扫描件</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787"/>
        <w:ind w:firstLine="482"/>
        <w:spacing w:line="400" w:lineRule="exact"/>
        <w:rPr>
          <w:rFonts w:ascii="宋体" w:hAnsi="宋体" w:eastAsia="宋体"/>
          <w:b/>
          <w:bCs/>
          <w:color w:val="000000"/>
          <w:sz w:val="24"/>
          <w:highlight w:val="none"/>
        </w:rPr>
      </w:pP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法定代表人授权委托书（法定代表人签署投标文件且亲自参与的必须提供《法定代表人亲自投标声明》）</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highlight w:val="none"/>
        </w:rPr>
        <w:t xml:space="preserve">授权委托人必须提供本单位近3个月中任意1个月份&lt;不含投标当月&gt;）为其缴纳社保的证明扫描件</w:t>
      </w:r>
      <w:r>
        <w:rPr>
          <w:rFonts w:hint="eastAsia" w:ascii="宋体" w:hAnsi="宋体" w:eastAsia="宋体" w:cs="宋体"/>
          <w:b/>
          <w:bCs/>
          <w:color w:val="000000"/>
          <w:sz w:val="24"/>
          <w:szCs w:val="24"/>
          <w:highlight w:val="none"/>
        </w:rPr>
        <w:t xml:space="preserve">】</w:t>
      </w:r>
      <w:r>
        <w:rPr>
          <w:rFonts w:ascii="宋体" w:hAnsi="宋体" w:eastAsia="宋体"/>
          <w:b/>
          <w:bCs/>
          <w:color w:val="000000"/>
          <w:sz w:val="24"/>
          <w:highlight w:val="none"/>
        </w:rPr>
      </w:r>
      <w:r/>
    </w:p>
    <w:p>
      <w:pPr>
        <w:pStyle w:val="787"/>
        <w:ind w:firstLine="482"/>
        <w:spacing w:line="400" w:lineRule="exact"/>
        <w:rPr>
          <w:rFonts w:hint="eastAsia" w:ascii="宋体" w:hAnsi="宋体"/>
          <w:b/>
          <w:bCs/>
          <w:color w:val="000000"/>
          <w:sz w:val="24"/>
          <w:szCs w:val="28"/>
          <w:highlight w:val="none"/>
        </w:rPr>
      </w:pPr>
      <w:r/>
      <w:bookmarkStart w:id="4" w:name="OLE_LINK2"/>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ascii="宋体" w:hAnsi="宋体"/>
          <w:b/>
          <w:bCs/>
          <w:color w:val="000000"/>
          <w:sz w:val="24"/>
          <w:szCs w:val="28"/>
          <w:highlight w:val="none"/>
        </w:rPr>
        <w:t xml:space="preserve">提供格式条款《关于资格的声明函》</w:t>
      </w:r>
      <w:r>
        <w:rPr>
          <w:rFonts w:hint="eastAsia" w:ascii="宋体" w:hAnsi="宋体"/>
          <w:b/>
          <w:bCs/>
          <w:color w:val="000000"/>
          <w:sz w:val="24"/>
          <w:szCs w:val="28"/>
          <w:highlight w:val="none"/>
        </w:rPr>
      </w:r>
      <w:r/>
    </w:p>
    <w:p>
      <w:pPr>
        <w:pStyle w:val="787"/>
        <w:ind w:firstLine="241"/>
        <w:spacing w:line="400" w:lineRule="exact"/>
        <w:rPr>
          <w:rFonts w:hint="eastAsia" w:ascii="宋体" w:hAnsi="宋体"/>
          <w:b/>
          <w:bCs/>
          <w:color w:val="000000"/>
          <w:sz w:val="24"/>
          <w:highlight w:val="none"/>
        </w:rPr>
      </w:pPr>
      <w:r/>
      <w:bookmarkEnd w:id="4"/>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w:t>
      </w:r>
      <w:r>
        <w:rPr>
          <w:rFonts w:hint="eastAsia" w:ascii="宋体" w:hAnsi="宋体"/>
          <w:b/>
          <w:bCs/>
          <w:color w:val="000000"/>
          <w:sz w:val="24"/>
          <w:highlight w:val="none"/>
        </w:rPr>
        <w:t xml:space="preserve">供应商</w:t>
      </w:r>
      <w:r>
        <w:rPr>
          <w:rFonts w:hint="eastAsia" w:ascii="宋体" w:hAnsi="宋体"/>
          <w:b/>
          <w:bCs/>
          <w:color w:val="000000"/>
          <w:sz w:val="24"/>
          <w:highlight w:val="none"/>
        </w:rPr>
        <w:t xml:space="preserve">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b/>
          <w:bCs/>
          <w:color w:val="000000"/>
          <w:sz w:val="24"/>
          <w:highlight w:val="none"/>
        </w:rPr>
      </w:r>
      <w:r/>
    </w:p>
    <w:p>
      <w:pPr>
        <w:pStyle w:val="787"/>
        <w:ind w:firstLine="480"/>
        <w:spacing w:line="360" w:lineRule="auto"/>
        <w:rPr>
          <w:rFonts w:ascii="宋体" w:hAnsi="宋体"/>
          <w:bCs/>
          <w:color w:val="000000"/>
          <w:sz w:val="24"/>
          <w:highlight w:val="none"/>
        </w:rPr>
      </w:pPr>
      <w:r/>
      <w:bookmarkEnd w:id="3"/>
      <w:r>
        <w:rPr>
          <w:rFonts w:hint="eastAsia" w:ascii="宋体" w:hAnsi="宋体"/>
          <w:color w:val="000000"/>
          <w:sz w:val="24"/>
          <w:szCs w:val="28"/>
          <w:highlight w:val="none"/>
        </w:rPr>
        <w:t xml:space="preserve">（8）</w:t>
      </w:r>
      <w:r>
        <w:rPr>
          <w:rFonts w:hint="eastAsia" w:ascii="宋体" w:hAnsi="宋体"/>
          <w:bCs/>
          <w:color w:val="000000"/>
          <w:sz w:val="24"/>
          <w:szCs w:val="28"/>
          <w:highlight w:val="none"/>
        </w:rPr>
        <w:t xml:space="preserve">评分标准中对应的</w:t>
      </w:r>
      <w:r>
        <w:rPr>
          <w:rFonts w:hint="eastAsia" w:ascii="宋体" w:hAnsi="宋体"/>
          <w:bCs/>
          <w:color w:val="000000"/>
          <w:sz w:val="24"/>
          <w:szCs w:val="28"/>
          <w:highlight w:val="none"/>
          <w:lang w:eastAsia="zh-CN"/>
        </w:rPr>
        <w:t xml:space="preserve">其他所需</w:t>
      </w:r>
      <w:r>
        <w:rPr>
          <w:rFonts w:hint="eastAsia" w:ascii="宋体" w:hAnsi="宋体"/>
          <w:bCs/>
          <w:color w:val="000000"/>
          <w:sz w:val="24"/>
          <w:szCs w:val="28"/>
          <w:highlight w:val="none"/>
        </w:rPr>
        <w:t xml:space="preserve">证明材料</w:t>
      </w:r>
      <w:r>
        <w:rPr>
          <w:rFonts w:ascii="宋体" w:hAnsi="宋体"/>
          <w:bCs/>
          <w:color w:val="000000"/>
          <w:sz w:val="24"/>
          <w:highlight w:val="none"/>
        </w:rPr>
      </w:r>
      <w:r/>
    </w:p>
    <w:p>
      <w:pPr>
        <w:pStyle w:val="787"/>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（9）投标人</w:t>
      </w:r>
      <w:r>
        <w:rPr>
          <w:rFonts w:ascii="宋体" w:hAnsi="宋体"/>
          <w:color w:val="000000"/>
          <w:sz w:val="24"/>
          <w:szCs w:val="28"/>
          <w:highlight w:val="none"/>
        </w:rPr>
        <w:t xml:space="preserve">认为需要提供的其他证明文件</w:t>
      </w:r>
      <w:r>
        <w:rPr>
          <w:rFonts w:ascii="宋体" w:hAnsi="宋体"/>
          <w:color w:val="000000"/>
          <w:sz w:val="24"/>
          <w:szCs w:val="28"/>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①其中加“*”项目若有缺失或无效，将作为无效投标文件。</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开标之日前六个月内。</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④投标文件构成资料为非中文时应提供中文译版。</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hint="eastAsia" w:ascii="宋体" w:hAnsi="宋体" w:eastAsia="宋体" w:cs="Times New Roman"/>
          <w:color w:val="000000"/>
          <w:sz w:val="24"/>
          <w:highlight w:val="none"/>
        </w:rPr>
      </w:r>
      <w:r/>
    </w:p>
    <w:p>
      <w:pPr>
        <w:pStyle w:val="787"/>
        <w:ind w:firstLine="47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⑥联合体投标的，由联合体牵头单位编制、提交投标文件。</w:t>
      </w:r>
      <w:r>
        <w:rPr>
          <w:rFonts w:hint="eastAsia" w:ascii="宋体" w:hAnsi="宋体" w:eastAsia="宋体" w:cs="Times New Roman"/>
          <w:color w:val="000000"/>
          <w:sz w:val="24"/>
          <w:highlight w:val="none"/>
        </w:rPr>
      </w:r>
      <w:r/>
    </w:p>
    <w:p>
      <w:pPr>
        <w:pStyle w:val="787"/>
        <w:ind w:firstLine="47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⑦本项目不接受纸质投标文件。</w:t>
      </w:r>
      <w:r>
        <w:rPr>
          <w:rFonts w:hint="eastAsia" w:ascii="宋体" w:hAnsi="宋体" w:eastAsia="宋体" w:cs="Times New Roman"/>
          <w:color w:val="000000"/>
          <w:sz w:val="24"/>
          <w:highlight w:val="none"/>
        </w:rPr>
      </w:r>
      <w:r/>
    </w:p>
    <w:p>
      <w:pPr>
        <w:pStyle w:val="78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
          <w:color w:val="000000"/>
          <w:sz w:val="24"/>
          <w:szCs w:val="24"/>
          <w:highlight w:val="none"/>
        </w:rPr>
        <w:t xml:space="preserve">六、投标文件的制作、提交与解密</w:t>
      </w:r>
      <w:r>
        <w:rPr>
          <w:rFonts w:hint="eastAsia" w:ascii="宋体" w:hAnsi="宋体" w:cs="宋体"/>
          <w:color w:val="000000"/>
          <w:sz w:val="24"/>
          <w:szCs w:val="24"/>
          <w:highlight w:val="none"/>
        </w:rPr>
      </w:r>
      <w:r/>
    </w:p>
    <w:p>
      <w:pPr>
        <w:pStyle w:val="787"/>
        <w:ind w:firstLine="47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Times New Roman"/>
          <w:color w:val="000000"/>
          <w:sz w:val="24"/>
          <w:highlight w:val="none"/>
          <w:lang w:eastAsia="zh-CN"/>
        </w:rPr>
        <w:t xml:space="preserve">等</w:t>
      </w:r>
      <w:r>
        <w:rPr>
          <w:rFonts w:hint="eastAsia" w:ascii="宋体" w:hAnsi="宋体" w:eastAsia="宋体" w:cs="Times New Roman"/>
          <w:color w:val="000000"/>
          <w:sz w:val="24"/>
          <w:highlight w:val="none"/>
        </w:rPr>
        <w:t xml:space="preserve">交互环节。相关要求和说明如下：</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①远程开标项目的时间均以国家授时中心发布的时间为准；</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②开标当日，投标人不必抵达开标现场；</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w:t>
      </w:r>
      <w:r>
        <w:rPr>
          <w:rFonts w:hint="eastAsia" w:ascii="宋体" w:hAnsi="宋体" w:eastAsia="宋体" w:cs="Times New Roman"/>
          <w:color w:val="000000"/>
          <w:sz w:val="24"/>
          <w:highlight w:val="none"/>
          <w:lang w:eastAsia="zh-CN"/>
        </w:rPr>
        <w:t xml:space="preserve">作</w:t>
      </w:r>
      <w:r>
        <w:rPr>
          <w:rFonts w:hint="eastAsia" w:ascii="宋体" w:hAnsi="宋体" w:eastAsia="宋体" w:cs="Times New Roman"/>
          <w:color w:val="000000"/>
          <w:sz w:val="24"/>
          <w:highlight w:val="none"/>
        </w:rPr>
        <w:t xml:space="preserve">无效响应处理。招标人可以按照规定，通过修改招标文件酌情延长截止日期，在此情况下，供应商的所有权利和义务以及供应商受制的截止日期均应以延长后新的截止日期为准。</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⑤供应商应当参加响应文件开启和在苏采云平台规定的时间内对电子响应文件进行解密。供应商在响应文件开启</w:t>
      </w:r>
      <w:r>
        <w:rPr>
          <w:rFonts w:hint="eastAsia" w:ascii="宋体" w:hAnsi="宋体" w:eastAsia="宋体" w:cs="Times New Roman"/>
          <w:color w:val="000000"/>
          <w:sz w:val="24"/>
          <w:highlight w:val="none"/>
          <w:lang w:eastAsia="zh-CN"/>
        </w:rPr>
        <w:t xml:space="preserve">过程中涉及</w:t>
      </w:r>
      <w:r>
        <w:rPr>
          <w:rFonts w:hint="eastAsia" w:ascii="宋体" w:hAnsi="宋体" w:eastAsia="宋体" w:cs="Times New Roman"/>
          <w:color w:val="000000"/>
          <w:sz w:val="24"/>
          <w:highlight w:val="none"/>
        </w:rPr>
        <w:t xml:space="preserve">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3、投标的有效期为开标后90天。</w:t>
      </w:r>
      <w:r>
        <w:rPr>
          <w:rFonts w:hint="eastAsia" w:ascii="宋体" w:hAnsi="宋体" w:eastAsia="宋体" w:cs="Times New Roman"/>
          <w:color w:val="000000"/>
          <w:sz w:val="24"/>
          <w:highlight w:val="none"/>
        </w:rPr>
      </w:r>
      <w:r/>
    </w:p>
    <w:p>
      <w:pPr>
        <w:pStyle w:val="787"/>
        <w:ind w:firstLine="47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4、投标费用自理。</w:t>
      </w:r>
      <w:r>
        <w:rPr>
          <w:rFonts w:hint="eastAsia" w:ascii="宋体" w:hAnsi="宋体" w:eastAsia="宋体" w:cs="Times New Roman"/>
          <w:color w:val="000000"/>
          <w:sz w:val="24"/>
          <w:highlight w:val="none"/>
        </w:rPr>
      </w:r>
      <w:r/>
    </w:p>
    <w:p>
      <w:pPr>
        <w:pStyle w:val="787"/>
        <w:spacing w:line="360" w:lineRule="auto"/>
        <w:tabs>
          <w:tab w:val="left" w:pos="94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七、无效投标文件的确认</w:t>
      </w:r>
      <w:r>
        <w:rPr>
          <w:rFonts w:hint="eastAsia" w:ascii="宋体" w:hAnsi="宋体" w:cs="宋体"/>
          <w:b/>
          <w:bCs/>
          <w:color w:val="000000"/>
          <w:sz w:val="24"/>
          <w:szCs w:val="24"/>
          <w:highlight w:val="none"/>
        </w:rPr>
      </w:r>
      <w:r/>
    </w:p>
    <w:p>
      <w:pPr>
        <w:pStyle w:val="787"/>
        <w:ind w:left="524"/>
        <w:spacing w:line="360" w:lineRule="auto"/>
        <w:tabs>
          <w:tab w:val="left" w:pos="525" w:leader="none"/>
          <w:tab w:val="left" w:pos="945"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（一）投标人存在下列情况之一的，其投标无效：</w:t>
      </w:r>
      <w:r>
        <w:rPr>
          <w:rFonts w:hint="eastAsia" w:ascii="宋体" w:hAnsi="宋体" w:cs="宋体"/>
          <w:b/>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1、投标文件未按招标文件要求签署、盖章的；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2、不具备招标文件中规定的资格要求的，未提供格式条款《关于资格的声明函》承诺书或者对该承诺书作实质性修改的；                                             </w:t>
      </w:r>
      <w:r>
        <w:rPr>
          <w:rFonts w:hint="eastAsia" w:ascii="宋体" w:hAnsi="宋体" w:eastAsia="宋体" w:cs="Times New Roman"/>
          <w:color w:val="000000"/>
          <w:sz w:val="24"/>
          <w:szCs w:val="24"/>
          <w:highlight w:val="none"/>
        </w:rPr>
      </w:r>
      <w:r/>
    </w:p>
    <w:p>
      <w:pPr>
        <w:pStyle w:val="787"/>
        <w:ind w:firstLine="480"/>
        <w:spacing w:line="400" w:lineRule="exact"/>
        <w:rPr>
          <w:rFonts w:hint="eastAsia"/>
          <w:color w:val="000000"/>
          <w:highlight w:val="none"/>
        </w:rPr>
      </w:pPr>
      <w:r>
        <w:rPr>
          <w:rFonts w:hint="eastAsia" w:ascii="宋体" w:hAnsi="宋体" w:eastAsia="宋体" w:cs="Times New Roman"/>
          <w:color w:val="000000"/>
          <w:sz w:val="24"/>
          <w:szCs w:val="24"/>
          <w:highlight w:val="none"/>
        </w:rPr>
        <w:t xml:space="preserve">3、报价超过招标文件中规定的预算金额或者最高限价的； </w:t>
      </w:r>
      <w:r>
        <w:rPr>
          <w:rFonts w:hint="eastAsia"/>
          <w:color w:val="000000"/>
          <w:highlight w:val="none"/>
        </w:rPr>
        <w:t xml:space="preserve">                      </w:t>
      </w:r>
      <w:r>
        <w:rPr>
          <w:rFonts w:hint="eastAsia"/>
          <w:color w:val="000000"/>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投标文件含有采购人不能接受的附加条件的；                               </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5、投标文件未按规定的期限</w:t>
      </w:r>
      <w:r>
        <w:rPr>
          <w:rFonts w:hint="eastAsia" w:ascii="宋体" w:hAnsi="宋体" w:eastAsia="宋体" w:cs="Times New Roman"/>
          <w:color w:val="000000"/>
          <w:sz w:val="24"/>
          <w:szCs w:val="24"/>
          <w:highlight w:val="none"/>
          <w:lang w:val="en-US" w:eastAsia="zh-CN"/>
        </w:rPr>
        <w:t xml:space="preserve">递交</w:t>
      </w:r>
      <w:r>
        <w:rPr>
          <w:rFonts w:hint="eastAsia" w:ascii="宋体" w:hAnsi="宋体" w:eastAsia="宋体" w:cs="Times New Roman"/>
          <w:color w:val="000000"/>
          <w:sz w:val="24"/>
          <w:szCs w:val="24"/>
          <w:highlight w:val="none"/>
        </w:rPr>
        <w:t xml:space="preserve">的；                                   </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6、投标文件内容未实质性响应或不符合法律法规和招标文件中规定的其它实质性要求的；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7、投标文件中同一方案有选择性报价且未声明以哪一个为准的；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8、不响应招标文件中的付款方式的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、其他法律法规及本招标文件规定的</w:t>
      </w:r>
      <w:r>
        <w:rPr>
          <w:rFonts w:hint="eastAsia" w:ascii="宋体" w:hAnsi="宋体" w:eastAsia="宋体" w:cs="Times New Roman"/>
          <w:color w:val="000000"/>
          <w:sz w:val="24"/>
          <w:szCs w:val="24"/>
          <w:highlight w:val="none"/>
          <w:lang w:eastAsia="zh-CN"/>
        </w:rPr>
        <w:t xml:space="preserve">属于</w:t>
      </w:r>
      <w:r>
        <w:rPr>
          <w:rFonts w:hint="eastAsia" w:ascii="宋体" w:hAnsi="宋体" w:eastAsia="宋体" w:cs="Times New Roman"/>
          <w:color w:val="000000"/>
          <w:sz w:val="24"/>
          <w:szCs w:val="24"/>
          <w:highlight w:val="none"/>
        </w:rPr>
        <w:t xml:space="preserve">无效投标的情形。</w:t>
      </w:r>
      <w:r>
        <w:rPr>
          <w:rFonts w:hint="eastAsia" w:ascii="宋体" w:hAnsi="宋体" w:eastAsia="宋体" w:cs="Times New Roman"/>
          <w:color w:val="000000"/>
          <w:sz w:val="24"/>
          <w:szCs w:val="24"/>
          <w:highlight w:val="none"/>
        </w:rPr>
      </w:r>
      <w:r/>
    </w:p>
    <w:p>
      <w:pPr>
        <w:pStyle w:val="787"/>
        <w:ind w:firstLine="482"/>
        <w:keepLines w:val="0"/>
        <w:keepNext w:val="0"/>
        <w:pageBreakBefore w:val="0"/>
        <w:spacing w:line="360" w:lineRule="auto"/>
        <w:widowControl w:val="off"/>
        <w:tabs>
          <w:tab w:val="left" w:pos="525" w:leader="none"/>
          <w:tab w:val="left" w:pos="945"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（二）投标人有下列情形之一的，视为串通投标，其投标无效，并按《</w:t>
      </w:r>
      <w:r>
        <w:rPr>
          <w:rFonts w:hint="eastAsia" w:ascii="宋体" w:hAnsi="宋体" w:cs="宋体"/>
          <w:b/>
          <w:color w:val="000000"/>
          <w:sz w:val="24"/>
          <w:szCs w:val="24"/>
          <w:highlight w:val="none"/>
          <w:lang w:eastAsia="zh-CN"/>
        </w:rPr>
        <w:t xml:space="preserve">中华人民共和国政府采购法</w:t>
      </w:r>
      <w:r>
        <w:rPr>
          <w:rFonts w:hint="eastAsia" w:ascii="宋体" w:hAnsi="宋体" w:cs="宋体"/>
          <w:b/>
          <w:color w:val="000000"/>
          <w:sz w:val="24"/>
          <w:szCs w:val="24"/>
          <w:highlight w:val="none"/>
        </w:rPr>
        <w:t xml:space="preserve">》第七十七条规定追究法律责任：</w:t>
      </w:r>
      <w:r>
        <w:rPr>
          <w:rFonts w:hint="eastAsia" w:ascii="宋体" w:hAnsi="宋体" w:cs="宋体"/>
          <w:b/>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1、投标单位直接或间接从采购人或采购代理机构处获得其他投标单位的投标情况，并修改其投标文件；</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2、评审活动开始前投标单位直接或间接从采购人或采购代理机构处获得评标委员会组成人员情况；</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3、投标单位接受采购人或采购代理机构授意撤换、修改投标文件；</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4、投标单位之间协商投标报价、技术方案等投标文件实质性内容；</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5、属于同一集团、协会、商会等组织成员的投标单位按照该组织要求协同投标；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6、投标单位之间事先约定由某一特定投标单位中标；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7、投标单位之间商定部分投标单位放弃投标或者放弃中标；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8、投标单位与采购人或采购代理机构之间、投标单位相互之间为谋求特定投标单位中标成交或者排斥其他投标单位的其他串通行为；</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9、不同投标人的投标文件由同一单位或者个人编制；</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10、不同投标人委托同一单位或者个人办理投标事宜；</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11、不同投标人的投标文件载明的项目管理成员为同一人；</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12、不同投标人的投标文件异常一致或者投标报价呈规律性差异；</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13、不同投标人的投标文件相互混装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87"/>
        <w:ind w:firstLine="482"/>
        <w:spacing w:line="360" w:lineRule="auto"/>
        <w:tabs>
          <w:tab w:val="left" w:pos="525" w:leader="none"/>
          <w:tab w:val="left" w:pos="94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八、开标、评标</w:t>
      </w:r>
      <w:r>
        <w:rPr>
          <w:rFonts w:hint="eastAsia" w:ascii="宋体" w:hAnsi="宋体" w:cs="宋体"/>
          <w:b/>
          <w:bCs/>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（一）开标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1、开标由采购代理机构主持。</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2、开标过程由采购代理机构工作人员负责记录。</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3、投标人未参加开标的，视同认可开标结果。</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（二）评标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标工作由采购代理机构负责组织，具体评标事务由依法组建的评标委员会负责。采购人依法组成资格审查小组，对投标人的资格进行审查。采购人代表和评审专家依法组建评标委员会，评审专家实行回避制度。</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2、投标文件初审。初审分为资格性检查和符合性检查。</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A、资格性检查：</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（1）依据法律法规和招标文件的规定，资格审查小组对投标文件组成中的资格证明文件（文件1-文件4）等进行审查，以确定投标单位是否具备投标资格。</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接受联合体的项目，两个以上的自然人、法人或者其他组织组成一个联合体，以一个投标单位的身份共同参加政府采购活动的，联合体成员存在不良信用记录的，视同联合体存在不良应用记录。</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B、符合性检查：</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（1）评标委员会依据招标文件的规定，从投标文件的有效性、完整性和对招标文件的响应程度进行审查，以确定是否对招标文件的实质性要求作出响应。</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（a）投标文件没有投标单位法定代表人或授权委托人签字和加盖公章</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（b）投标文件载明的采购项目的完成期限超过招标文件规定的期限</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（c）投标文件严重背离招标文件中确定的技术功能要求</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（d）投标文件附有采购人不能接受的商务条件</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（e）不符合招标文件中规定的其他实质性要求</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确定投标文件的响应性只根据投标文件本身的内容，而不寻求外部证据。</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如果投标文件没有实质上响应招标文件的要求，采购代理机构将予以拒绝。投标人不得通过修正或</w:t>
      </w:r>
      <w:r>
        <w:rPr>
          <w:rFonts w:hint="eastAsia" w:ascii="宋体" w:hAnsi="宋体" w:eastAsia="宋体" w:cs="Times New Roman"/>
          <w:color w:val="000000"/>
          <w:sz w:val="24"/>
          <w:szCs w:val="24"/>
          <w:highlight w:val="none"/>
          <w:lang w:eastAsia="zh-CN"/>
        </w:rPr>
        <w:t xml:space="preserve">撤销</w:t>
      </w:r>
      <w:r>
        <w:rPr>
          <w:rFonts w:hint="eastAsia" w:ascii="宋体" w:hAnsi="宋体" w:eastAsia="宋体" w:cs="Times New Roman"/>
          <w:color w:val="000000"/>
          <w:sz w:val="24"/>
          <w:szCs w:val="24"/>
          <w:highlight w:val="none"/>
        </w:rPr>
        <w:t xml:space="preserve">不合要求的偏离或保留从而使其投标成为实质上响应的投标。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3、评标方法</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供应商通过初审的，方可进入比较与评价程序。评标委员会应当按照招标文件中规定的评标方法和标准，对符合性审查合格的投标文件进行商务和技术评估，综合比较与评价。具体办法和标准详见招标文件第五章《评标方法和评标标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4、投标文件的澄清：对于投标文件中含义不明确、同类问题表述不一致或者有明显文字和计算错误的内容，评标委员会应当以书面形式要求投标人作出必要的澄清、说明或者补正。</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投标人的澄清、说明或者补正应当采用书面形式，并加盖公章，或者由法定代表人或其授权委托人签字。投标人的澄清、说明或者补正不得超出投标文件的范围或者改变投标文件的实质性内容。</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5、投标文件报价出现前后不一致的，按照下列规定修正：</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（一）投标文件中开标一览表（报价表）内容与投标文件中相应内容不一致的，以开标一览表（报价表）为准；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（二）大写金额和小写金额不一致的，以大写金额为准；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（三）单价金额小数点或者百分比有明显错位的，以开标一览表的总价为准，并修改单价；</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（四）总价金额与按单价汇总金额不一致的，以单价金额计算结果为准。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6、评标办法：</w:t>
      </w:r>
      <w:r>
        <w:rPr>
          <w:rFonts w:hint="eastAsia" w:ascii="宋体" w:hAnsi="宋体" w:eastAsia="宋体" w:cs="Times New Roman"/>
          <w:color w:val="000000"/>
          <w:sz w:val="24"/>
          <w:szCs w:val="24"/>
          <w:highlight w:val="none"/>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、投标文件的澄清：对于投标文件中含义不明确、同类问题表述不一致或者有明显文字和计算错误的内容，评标委员会应当以书面形式要求投标人作出必要的澄清、说明或者补正。</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、投标文件报价出现前后不一致的，按照下列规定修正：</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（一）投标文件中开标一览表（报价表）内容与投标文件中相应内容不一致的，以开标一览表（报价表）为准；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（二）大写金额和小写金额不一致的，以大写金额为准；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（三）单价金额小数点或者百分比有明显错位的，以开标一览表的总价为准，并修改单价；</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（四）总价金额与按单价汇总金额不一致的，以单价金额计算结果为准。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eastAsia="宋体" w:cs="Times New Roman"/>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6、异常低价投标（响应）审查</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（1）评标（评审）过程中出现下列情形之一的，评标（评审）委员会应当启动异常低价投标（响应）审查程序：</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（a）投标（响应）报价低于全部通过符合性审查供应商投标（响应）报价平均值50%的，即投标（响应）报价&lt;全部通过符合性审查供应商投标（响应）报价平均值×50%；</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（b）投标（响应）报价低于通过符合性审查的次低报价供应商投标（响应）报价50%的，即投标（响应）报价&lt;通过符合性审查的次低报价供应商投标（响应）报价×50%；</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（c）投标（响应）报价低于采购项目最高限价45%的，即投标（响应）报价&lt;采购项目最高限价×45%；</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（d）评审委员会基于专业判断，认为供应商报价过低，有可能影响产品质量或者不能诚信履约的其他情形。</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评审委员会借助互联网等渠道查询相关信息的，应当严格遵守评审工作纪律，不得实施影响评审公正的行为。</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
          <w:bCs/>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hint="eastAsia" w:ascii="宋体" w:hAnsi="宋体" w:eastAsia="宋体" w:cs="Times New Roman"/>
          <w:color w:val="000000"/>
          <w:sz w:val="24"/>
          <w:szCs w:val="24"/>
          <w:highlight w:val="none"/>
        </w:rPr>
      </w:r>
      <w:r/>
    </w:p>
    <w:p>
      <w:pPr>
        <w:pStyle w:val="787"/>
        <w:ind w:firstLine="241"/>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rPr>
        <w:t xml:space="preserve">九、</w:t>
      </w:r>
      <w:r>
        <w:rPr>
          <w:rFonts w:hint="eastAsia" w:ascii="宋体" w:hAnsi="宋体" w:cs="宋体"/>
          <w:b/>
          <w:color w:val="000000"/>
          <w:sz w:val="24"/>
          <w:szCs w:val="24"/>
          <w:highlight w:val="none"/>
          <w:lang w:val="zh-CN"/>
        </w:rPr>
        <w:t xml:space="preserve">确定中标单位</w:t>
      </w:r>
      <w:r>
        <w:rPr>
          <w:rFonts w:hint="eastAsia" w:ascii="宋体" w:hAnsi="宋体" w:cs="宋体"/>
          <w:b/>
          <w:color w:val="000000"/>
          <w:sz w:val="24"/>
          <w:szCs w:val="24"/>
          <w:highlight w:val="none"/>
          <w:lang w:val="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标委员会根据对投标单位资格审查情况、投标文件编写内容的完整性、合理性及报价、技术方案、服务承诺、业绩等评审主要因素进行评审，得分最高者为第一中标候选单位。代理机构将评选结果通知所有参加评标的未中标单位，并宣布中标单位。如有质疑，按《中华人民共和国政府采购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中华人民共和国政府采购法实施条例》、财政部《政府采购货物和服务招标投标管理办法》有关规定处理。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、确定中标单位2个工作日内发布中标公告，并向中标单位发出中标通知书。</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、投标、评标及确定中标单位的整个过程均由相关部门进行现场监督。</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、采购人不负责向任何投标单位说明中标或不中标的原因。</w:t>
      </w:r>
      <w:r>
        <w:rPr>
          <w:rFonts w:hint="eastAsia" w:ascii="宋体" w:hAnsi="宋体" w:eastAsia="宋体" w:cs="Times New Roman"/>
          <w:color w:val="000000"/>
          <w:sz w:val="24"/>
          <w:szCs w:val="24"/>
          <w:highlight w:val="none"/>
          <w:lang w:val="zh-CN"/>
        </w:rPr>
      </w:r>
      <w:r/>
    </w:p>
    <w:p>
      <w:pPr>
        <w:pStyle w:val="787"/>
        <w:ind w:firstLine="241"/>
        <w:spacing w:line="360" w:lineRule="auto"/>
        <w:tabs>
          <w:tab w:val="left" w:pos="945" w:leader="none"/>
        </w:tabs>
        <w:rPr>
          <w:rFonts w:hint="eastAsia" w:ascii="宋体" w:hAnsi="宋体" w:cs="宋体"/>
          <w:color w:val="000000"/>
          <w:sz w:val="28"/>
          <w:szCs w:val="28"/>
          <w:highlight w:val="none"/>
        </w:rPr>
        <w:outlineLvl w:val="0"/>
      </w:pPr>
      <w:r>
        <w:rPr>
          <w:rFonts w:hint="eastAsia" w:ascii="宋体" w:hAnsi="宋体" w:cs="宋体"/>
          <w:b/>
          <w:color w:val="000000"/>
          <w:sz w:val="24"/>
          <w:szCs w:val="24"/>
          <w:highlight w:val="none"/>
          <w:lang w:val="zh-CN"/>
        </w:rPr>
        <w:t xml:space="preserve">十、质疑处理</w:t>
      </w:r>
      <w:r>
        <w:rPr>
          <w:rFonts w:hint="eastAsia" w:ascii="宋体" w:hAnsi="宋体" w:cs="宋体"/>
          <w:color w:val="000000"/>
          <w:sz w:val="28"/>
          <w:szCs w:val="28"/>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1、投标单位质疑按《中华人民共和国政府采购法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中华人民共和国政府采购法实施条例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政府采购货物和服务招标投标管理办法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江苏省政府采购投标单位监督管理暂行办法</w:t>
      </w:r>
      <w:r>
        <w:rPr>
          <w:rFonts w:hint="eastAsia" w:ascii="宋体" w:hAnsi="宋体" w:eastAsia="宋体" w:cs="Times New Roman"/>
          <w:color w:val="000000"/>
          <w:sz w:val="24"/>
          <w:szCs w:val="24"/>
          <w:highlight w:val="none"/>
          <w:lang w:eastAsia="zh-CN"/>
        </w:rPr>
        <w:t xml:space="preserve">》等</w:t>
      </w:r>
      <w:r>
        <w:rPr>
          <w:rFonts w:hint="eastAsia" w:ascii="宋体" w:hAnsi="宋体" w:eastAsia="宋体" w:cs="Times New Roman"/>
          <w:color w:val="000000"/>
          <w:sz w:val="24"/>
          <w:szCs w:val="24"/>
          <w:highlight w:val="none"/>
        </w:rPr>
        <w:t xml:space="preserve">有关规定处理。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2、投标单位认为采购文件、采购过程和中标结果使自己的权益受到损害的，可以在知道或者应知其权益受到损害之日起七个工作日内，以书面形式向采购人提出质疑。</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投标单位提出质疑，提出质疑应当提交质疑函和必要的证明材料。质疑函应当包括下列内容： </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（1）投标单位的姓名或者名称、地址、邮编、联系人及联系电话；</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（2）质疑项目的名称、编号；</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（3）具体、明确的质疑事项和与质疑事项相关的请求；</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（4）事实依据；</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（5）必要的法律依据；</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（6）提出质疑的日期。</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（7）质疑函格式请到江阴市公共资源交易中心（</w:t>
      </w:r>
      <w:r>
        <w:rPr>
          <w:rFonts w:hint="eastAsia" w:ascii="宋体" w:hAnsi="宋体" w:eastAsia="宋体" w:cs="Times New Roman"/>
          <w:color w:val="000000"/>
          <w:sz w:val="24"/>
          <w:szCs w:val="24"/>
          <w:highlight w:val="none"/>
        </w:rPr>
        <w:fldChar w:fldCharType="begin"/>
      </w:r>
      <w:r>
        <w:rPr>
          <w:rFonts w:hint="eastAsia" w:ascii="宋体" w:hAnsi="宋体" w:eastAsia="宋体" w:cs="Times New Roman"/>
          <w:color w:val="000000"/>
          <w:sz w:val="24"/>
          <w:szCs w:val="24"/>
          <w:highlight w:val="none"/>
        </w:rPr>
        <w:instrText xml:space="preserve"> HYPERLINK "http://www.jiangyin.gov.cn/ggzy/" </w:instrText>
      </w:r>
      <w:r>
        <w:rPr>
          <w:rFonts w:hint="eastAsia" w:ascii="宋体" w:hAnsi="宋体" w:eastAsia="宋体" w:cs="Times New Roman"/>
          <w:color w:val="000000"/>
          <w:sz w:val="24"/>
          <w:szCs w:val="24"/>
          <w:highlight w:val="none"/>
        </w:rPr>
        <w:fldChar w:fldCharType="separate"/>
      </w:r>
      <w:r>
        <w:rPr>
          <w:rFonts w:hint="eastAsia" w:ascii="宋体" w:hAnsi="宋体" w:eastAsia="宋体" w:cs="Times New Roman"/>
          <w:color w:val="000000"/>
          <w:sz w:val="24"/>
          <w:szCs w:val="24"/>
          <w:highlight w:val="none"/>
        </w:rPr>
        <w:t xml:space="preserve">http://www.jiangyi</w:t>
      </w:r>
      <w:bookmarkStart w:id="5" w:name="_Hlt531866653"/>
      <w:r/>
      <w:bookmarkStart w:id="6" w:name="_Hlt531866654"/>
      <w:r>
        <w:rPr>
          <w:rFonts w:hint="eastAsia" w:ascii="宋体" w:hAnsi="宋体" w:eastAsia="宋体" w:cs="Times New Roman"/>
          <w:color w:val="000000"/>
          <w:sz w:val="24"/>
          <w:szCs w:val="24"/>
          <w:highlight w:val="none"/>
        </w:rPr>
        <w:t xml:space="preserve">n</w:t>
      </w:r>
      <w:bookmarkEnd w:id="5"/>
      <w:r/>
      <w:bookmarkEnd w:id="6"/>
      <w:r>
        <w:rPr>
          <w:rFonts w:hint="eastAsia" w:ascii="宋体" w:hAnsi="宋体" w:eastAsia="宋体" w:cs="Times New Roman"/>
          <w:color w:val="000000"/>
          <w:sz w:val="24"/>
          <w:szCs w:val="24"/>
          <w:highlight w:val="none"/>
        </w:rPr>
        <w:t xml:space="preserve">.gov.cn/ggzy/</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）网站的“政府采购——＞资料下载”中下载《质疑书格式》；</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（8）未按上述要求提交的质疑函（仅限于原件）采购人有权不予受理。</w:t>
      </w:r>
      <w:r>
        <w:rPr>
          <w:rFonts w:hint="eastAsia" w:ascii="宋体" w:hAnsi="宋体" w:eastAsia="宋体" w:cs="Times New Roman"/>
          <w:color w:val="000000"/>
          <w:sz w:val="24"/>
          <w:szCs w:val="24"/>
          <w:highlight w:val="none"/>
        </w:rPr>
      </w:r>
      <w:r/>
    </w:p>
    <w:p>
      <w:pPr>
        <w:pStyle w:val="787"/>
        <w:ind w:firstLine="480"/>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4、投标单位须在法定质疑期内一次性提出针对同一采购程序环节的质疑。提出质疑的投标单位应当是参与所质疑项目采购活动的投标单位。</w:t>
      </w:r>
      <w:r>
        <w:rPr>
          <w:rFonts w:hint="eastAsia" w:ascii="宋体" w:hAnsi="宋体" w:cs="宋体"/>
          <w:color w:val="000000"/>
          <w:sz w:val="24"/>
          <w:highlight w:val="none"/>
        </w:rPr>
      </w:r>
      <w:r/>
    </w:p>
    <w:p>
      <w:pPr>
        <w:pStyle w:val="787"/>
        <w:ind w:firstLine="480"/>
        <w:spacing w:line="400" w:lineRule="exact"/>
        <w:rPr>
          <w:rFonts w:hint="eastAsia" w:ascii="宋体" w:hAnsi="宋体" w:cs="宋体"/>
          <w:b w:val="0"/>
          <w:bCs w:val="0"/>
          <w:color w:val="000000"/>
          <w:sz w:val="24"/>
          <w:highlight w:val="none"/>
        </w:rPr>
      </w:pPr>
      <w:r>
        <w:rPr>
          <w:rFonts w:hint="eastAsia" w:ascii="宋体" w:hAnsi="宋体" w:eastAsia="宋体"/>
          <w:b w:val="0"/>
          <w:bCs w:val="0"/>
          <w:color w:val="000000"/>
          <w:sz w:val="24"/>
          <w:highlight w:val="none"/>
        </w:rPr>
        <w:t xml:space="preserve">5、</w:t>
      </w:r>
      <w:r>
        <w:rPr>
          <w:rFonts w:hint="eastAsia" w:ascii="宋体" w:hAnsi="宋体"/>
          <w:b w:val="0"/>
          <w:bCs w:val="0"/>
          <w:color w:val="000000"/>
          <w:sz w:val="24"/>
          <w:highlight w:val="none"/>
        </w:rPr>
        <w:t xml:space="preserve">投标单位提交书面质疑函可以采用现场递交或者邮寄递交的形式，现场递交质疑函的请送至</w:t>
      </w:r>
      <w:r>
        <w:rPr>
          <w:rFonts w:hint="eastAsia" w:ascii="宋体" w:hAnsi="宋体"/>
          <w:b w:val="0"/>
          <w:bCs w:val="0"/>
          <w:color w:val="000000"/>
          <w:sz w:val="24"/>
          <w:highlight w:val="none"/>
          <w:lang w:val="en-US" w:eastAsia="zh-CN"/>
        </w:rPr>
        <w:t xml:space="preserve">代理机构</w:t>
      </w:r>
      <w:r>
        <w:rPr>
          <w:rFonts w:hint="eastAsia" w:ascii="宋体" w:hAnsi="宋体"/>
          <w:b w:val="0"/>
          <w:bCs w:val="0"/>
          <w:color w:val="000000"/>
          <w:sz w:val="24"/>
          <w:highlight w:val="none"/>
        </w:rPr>
        <w:t xml:space="preserve">，邮寄递交质疑函（收件地址</w:t>
      </w:r>
      <w:r>
        <w:rPr>
          <w:rFonts w:hint="eastAsia" w:ascii="宋体" w:hAnsi="宋体"/>
          <w:b w:val="0"/>
          <w:bCs w:val="0"/>
          <w:color w:val="000000"/>
          <w:sz w:val="24"/>
          <w:highlight w:val="none"/>
          <w:lang w:val="en-US" w:eastAsia="zh-CN"/>
        </w:rPr>
        <w:t xml:space="preserve">江阴市澄江中路258号汇丰大厦B幢B座1604办公室，收件电话：18915325971</w:t>
      </w:r>
      <w:r>
        <w:rPr>
          <w:rFonts w:hint="eastAsia" w:ascii="宋体" w:hAnsi="宋体"/>
          <w:b w:val="0"/>
          <w:bCs w:val="0"/>
          <w:color w:val="000000"/>
          <w:sz w:val="24"/>
          <w:highlight w:val="none"/>
        </w:rPr>
        <w:t xml:space="preserve">）的应当在快递寄出后联系</w:t>
      </w:r>
      <w:r>
        <w:rPr>
          <w:rFonts w:hint="eastAsia" w:ascii="宋体" w:hAnsi="宋体"/>
          <w:b w:val="0"/>
          <w:bCs w:val="0"/>
          <w:color w:val="000000"/>
          <w:sz w:val="24"/>
          <w:highlight w:val="none"/>
          <w:lang w:val="en-US" w:eastAsia="zh-CN"/>
        </w:rPr>
        <w:t xml:space="preserve">代理机构</w:t>
      </w:r>
      <w:r>
        <w:rPr>
          <w:rFonts w:hint="eastAsia" w:ascii="宋体" w:hAnsi="宋体"/>
          <w:b w:val="0"/>
          <w:bCs w:val="0"/>
          <w:color w:val="000000"/>
          <w:sz w:val="24"/>
          <w:highlight w:val="none"/>
        </w:rPr>
        <w:t xml:space="preserve">告知质疑函接收时间及质疑函快递单号，因未告知接收时间导致未及时答复质疑的，将不予承担责任。</w:t>
      </w:r>
      <w:r>
        <w:rPr>
          <w:rFonts w:hint="eastAsia" w:ascii="宋体" w:hAnsi="宋体" w:cs="宋体"/>
          <w:b w:val="0"/>
          <w:bCs w:val="0"/>
          <w:color w:val="000000"/>
          <w:sz w:val="24"/>
          <w:highlight w:val="none"/>
        </w:rPr>
      </w:r>
      <w:r/>
    </w:p>
    <w:p>
      <w:pPr>
        <w:pStyle w:val="78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cs="宋体"/>
          <w:color w:val="000000"/>
          <w:sz w:val="24"/>
          <w:highlight w:val="none"/>
        </w:rPr>
      </w:r>
      <w:r/>
    </w:p>
    <w:p>
      <w:pPr>
        <w:pStyle w:val="78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hint="eastAsia" w:ascii="宋体" w:hAnsi="宋体" w:cs="宋体"/>
          <w:color w:val="000000"/>
          <w:sz w:val="24"/>
          <w:highlight w:val="none"/>
        </w:rPr>
      </w:r>
      <w:r/>
    </w:p>
    <w:p>
      <w:pPr>
        <w:pStyle w:val="78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、投标单位提出</w:t>
      </w:r>
      <w:r>
        <w:rPr>
          <w:rFonts w:hint="eastAsia" w:ascii="宋体" w:hAnsi="宋体" w:cs="宋体"/>
          <w:color w:val="000000"/>
          <w:sz w:val="24"/>
          <w:highlight w:val="none"/>
          <w:lang w:eastAsia="zh-CN"/>
        </w:rPr>
        <w:t xml:space="preserve">质疑</w:t>
      </w:r>
      <w:r>
        <w:rPr>
          <w:rFonts w:hint="eastAsia" w:ascii="宋体" w:hAnsi="宋体" w:cs="宋体"/>
          <w:color w:val="000000"/>
          <w:sz w:val="24"/>
          <w:highlight w:val="none"/>
        </w:rPr>
        <w:t xml:space="preserve">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rPr>
          <w:rFonts w:hint="eastAsia" w:ascii="宋体" w:hAnsi="宋体" w:cs="宋体"/>
          <w:color w:val="000000"/>
          <w:sz w:val="24"/>
          <w:highlight w:val="none"/>
        </w:rPr>
      </w:r>
      <w:r/>
    </w:p>
    <w:p>
      <w:pPr>
        <w:pStyle w:val="787"/>
        <w:ind w:firstLine="480"/>
        <w:spacing w:line="360" w:lineRule="auto"/>
        <w:tabs>
          <w:tab w:val="left" w:pos="945" w:leader="none"/>
        </w:tabs>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、采购人及采购代理机构将在收到投标单位的有效书面质疑后七个工作日内作出答复，并以书面形式通知质疑投标单位和其他有关投标单位，但答复的内容不得涉及商业秘密。</w:t>
      </w:r>
      <w:r>
        <w:rPr>
          <w:rFonts w:hint="eastAsia" w:ascii="宋体" w:hAnsi="宋体" w:cs="宋体"/>
          <w:color w:val="000000"/>
          <w:sz w:val="24"/>
          <w:highlight w:val="none"/>
        </w:rPr>
      </w:r>
      <w:r/>
    </w:p>
    <w:p>
      <w:pPr>
        <w:pStyle w:val="787"/>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十一、采购项目的废标</w:t>
      </w:r>
      <w:r>
        <w:rPr>
          <w:rFonts w:hint="eastAsia" w:ascii="宋体" w:hAnsi="宋体" w:cs="宋体"/>
          <w:b/>
          <w:color w:val="000000"/>
          <w:sz w:val="24"/>
          <w:szCs w:val="24"/>
          <w:highlight w:val="none"/>
          <w:lang w:val="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在评标采购中，出现下列情况之一的，应予废标；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1、符合专业条件的投标人或者对招标文件作出实质性响应的投标人不足三家的；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2、出现影响采购公正的违法、违规行为的；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3、投标单位的报价均超过采购预算，采购人不能支付的；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4、因重大变故，采购任务取消的。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hint="eastAsia" w:ascii="宋体" w:hAnsi="宋体" w:eastAsia="宋体" w:cs="Times New Roman"/>
          <w:color w:val="000000"/>
          <w:sz w:val="24"/>
          <w:szCs w:val="24"/>
          <w:highlight w:val="none"/>
        </w:rPr>
      </w:r>
      <w:r/>
    </w:p>
    <w:p>
      <w:pPr>
        <w:pStyle w:val="78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十二、</w:t>
      </w:r>
      <w:r>
        <w:rPr>
          <w:rFonts w:hint="eastAsia" w:ascii="宋体" w:hAnsi="宋体" w:cs="宋体"/>
          <w:b/>
          <w:color w:val="000000"/>
          <w:sz w:val="24"/>
          <w:szCs w:val="24"/>
          <w:highlight w:val="none"/>
          <w:lang w:val="zh-CN"/>
        </w:rPr>
        <w:t xml:space="preserve">投标保证金</w:t>
      </w:r>
      <w:r>
        <w:rPr>
          <w:rFonts w:hint="eastAsia" w:ascii="宋体" w:hAnsi="宋体" w:cs="宋体"/>
          <w:b/>
          <w:color w:val="000000"/>
          <w:sz w:val="24"/>
          <w:szCs w:val="24"/>
          <w:highlight w:val="none"/>
          <w:lang w:val="zh-CN"/>
        </w:rPr>
      </w:r>
      <w:r/>
    </w:p>
    <w:p>
      <w:pPr>
        <w:pStyle w:val="897"/>
        <w:ind w:firstLine="480"/>
        <w:spacing w:line="360" w:lineRule="auto"/>
        <w:rPr>
          <w:rFonts w:hint="eastAsia" w:hAnsi="宋体"/>
          <w:bCs/>
          <w:color w:val="000000"/>
          <w:highlight w:val="none"/>
          <w:lang w:val="zh-CN"/>
        </w:rPr>
      </w:pPr>
      <w:r>
        <w:rPr>
          <w:rFonts w:hint="eastAsia" w:hAnsi="宋体"/>
          <w:bCs/>
          <w:color w:val="000000"/>
          <w:highlight w:val="none"/>
          <w:lang w:val="zh-CN"/>
        </w:rPr>
        <w:t xml:space="preserve">本项目免收</w:t>
      </w:r>
      <w:r>
        <w:rPr>
          <w:rFonts w:hint="eastAsia" w:hAnsi="宋体"/>
          <w:bCs/>
          <w:color w:val="000000"/>
          <w:highlight w:val="none"/>
        </w:rPr>
        <w:t xml:space="preserve">投标</w:t>
      </w:r>
      <w:r>
        <w:rPr>
          <w:rFonts w:hint="eastAsia" w:hAnsi="宋体"/>
          <w:bCs/>
          <w:color w:val="000000"/>
          <w:highlight w:val="none"/>
          <w:lang w:val="zh-CN"/>
        </w:rPr>
        <w:t xml:space="preserve">保证金</w:t>
      </w:r>
      <w:r>
        <w:rPr>
          <w:rFonts w:hint="eastAsia" w:hAnsi="宋体"/>
          <w:bCs/>
          <w:color w:val="000000"/>
          <w:highlight w:val="none"/>
          <w:lang w:val="zh-CN"/>
        </w:rPr>
      </w:r>
      <w:r/>
    </w:p>
    <w:p>
      <w:pPr>
        <w:pStyle w:val="78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十三、</w:t>
      </w:r>
      <w:r>
        <w:rPr>
          <w:rFonts w:hint="eastAsia" w:ascii="宋体" w:hAnsi="宋体" w:cs="宋体"/>
          <w:b/>
          <w:color w:val="000000"/>
          <w:sz w:val="24"/>
          <w:szCs w:val="24"/>
          <w:highlight w:val="none"/>
          <w:lang w:val="zh-CN"/>
        </w:rPr>
        <w:t xml:space="preserve">中标无效的确认</w:t>
      </w:r>
      <w:r>
        <w:rPr>
          <w:rFonts w:hint="eastAsia" w:ascii="宋体" w:hAnsi="宋体" w:cs="宋体"/>
          <w:b/>
          <w:color w:val="000000"/>
          <w:sz w:val="24"/>
          <w:szCs w:val="24"/>
          <w:highlight w:val="none"/>
          <w:lang w:val="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（一）提供虚假材料谋取中标、成交的；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（二）采取不正当手段诋毁、排挤其他投标单位的；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（三）与采购人、其他投标单位或者采购代理机构恶意串通的；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（四）向采购人、采购代理机构行贿或者提供其他不正当利益的；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（五）在招标采购过程中与采购人进行协商谈判的；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（六）拒绝有关部门监督检查或者提供虚假情况的。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投标单位有前款第（一）至（五）项情形之一的，中标无效。</w:t>
      </w:r>
      <w:r>
        <w:rPr>
          <w:rFonts w:hint="eastAsia" w:ascii="宋体" w:hAnsi="宋体" w:eastAsia="宋体" w:cs="Times New Roman"/>
          <w:color w:val="000000"/>
          <w:sz w:val="24"/>
          <w:szCs w:val="24"/>
          <w:highlight w:val="none"/>
        </w:rPr>
      </w:r>
      <w:r/>
    </w:p>
    <w:p>
      <w:pPr>
        <w:pStyle w:val="787"/>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十</w:t>
      </w:r>
      <w:r>
        <w:rPr>
          <w:rFonts w:hint="eastAsia" w:ascii="宋体" w:hAnsi="宋体" w:cs="宋体"/>
          <w:b/>
          <w:color w:val="000000"/>
          <w:sz w:val="24"/>
          <w:szCs w:val="24"/>
          <w:highlight w:val="none"/>
        </w:rPr>
        <w:t xml:space="preserve">四、</w:t>
      </w:r>
      <w:r>
        <w:rPr>
          <w:rFonts w:hint="eastAsia" w:ascii="宋体" w:hAnsi="宋体" w:cs="宋体"/>
          <w:b/>
          <w:color w:val="000000"/>
          <w:sz w:val="24"/>
          <w:szCs w:val="24"/>
          <w:highlight w:val="none"/>
          <w:lang w:val="zh-CN"/>
        </w:rPr>
        <w:t xml:space="preserve">签订合同</w:t>
      </w:r>
      <w:r>
        <w:rPr>
          <w:rFonts w:hint="eastAsia" w:ascii="宋体" w:hAnsi="宋体" w:cs="宋体"/>
          <w:b/>
          <w:color w:val="000000"/>
          <w:sz w:val="24"/>
          <w:szCs w:val="24"/>
          <w:highlight w:val="none"/>
          <w:lang w:val="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代理机构</w:t>
      </w:r>
      <w:r>
        <w:rPr>
          <w:rFonts w:hint="eastAsia" w:ascii="宋体" w:hAnsi="宋体" w:eastAsia="宋体" w:cs="Times New Roman"/>
          <w:color w:val="000000"/>
          <w:sz w:val="24"/>
          <w:szCs w:val="24"/>
          <w:highlight w:val="none"/>
        </w:rPr>
        <w:t xml:space="preserve">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rPr>
          <w:rFonts w:hint="eastAsia" w:ascii="宋体" w:hAnsi="宋体" w:eastAsia="宋体" w:cs="Times New Roman"/>
          <w:color w:val="000000"/>
          <w:sz w:val="24"/>
          <w:szCs w:val="24"/>
          <w:highlight w:val="none"/>
        </w:rPr>
      </w:r>
      <w:r/>
    </w:p>
    <w:p>
      <w:pPr>
        <w:pStyle w:val="80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bookmarkStart w:id="7" w:name="OLE_LINK15"/>
      <w:r>
        <w:rPr>
          <w:rFonts w:hint="eastAsia" w:ascii="宋体" w:hAnsi="宋体" w:eastAsia="宋体" w:cs="宋体"/>
          <w:b/>
          <w:bCs/>
          <w:color w:val="000000"/>
          <w:sz w:val="24"/>
          <w:highlight w:val="none"/>
        </w:rPr>
        <w:t xml:space="preserve">签订合同前，中标方须向采购人提供</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份与网上投标文件完全一致的纸质打印投标文件。若采购人发现纸质投标文件与电子投标文件不一致的，采购人有权取消其中标资格，并按弄虚作假骗取中标进行处理。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lang w:val="en-US" w:eastAsia="zh-CN"/>
        </w:rPr>
      </w:pPr>
      <w:r/>
      <w:bookmarkEnd w:id="7"/>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olor w:val="000000"/>
          <w:sz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szCs w:val="24"/>
          <w:highlight w:val="none"/>
          <w:lang w:val="en-US" w:eastAsia="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
          <w:bCs/>
          <w:color w:val="000000"/>
          <w:sz w:val="24"/>
          <w:szCs w:val="24"/>
          <w:highlight w:val="none"/>
        </w:rPr>
        <w:t xml:space="preserve">履约保证金的收取：</w:t>
      </w:r>
      <w:r>
        <w:rPr>
          <w:rFonts w:hint="eastAsia" w:ascii="宋体" w:hAnsi="宋体" w:eastAsia="宋体" w:cs="Times New Roman"/>
          <w:b/>
          <w:bCs/>
          <w:color w:val="000000"/>
          <w:sz w:val="24"/>
          <w:szCs w:val="24"/>
          <w:highlight w:val="none"/>
          <w:lang w:val="en-US" w:eastAsia="zh-CN"/>
        </w:rPr>
        <w:t xml:space="preserve">合同签署时，中标方向采购单位缴纳履约保证金。中标方向采购单位缴纳的履约保证金不超过政府采购合同金额的10%。</w:t>
      </w:r>
      <w:r>
        <w:rPr>
          <w:rFonts w:hint="eastAsia" w:ascii="宋体" w:hAnsi="宋体" w:eastAsia="宋体" w:cs="Times New Roman"/>
          <w:color w:val="000000"/>
          <w:sz w:val="24"/>
          <w:szCs w:val="24"/>
          <w:highlight w:val="none"/>
          <w:lang w:val="en-US" w:eastAsia="zh-CN"/>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履约保证金的管理及退还:采购单位应做好履约保证金的账务处理工作，实行专项管理，不得违规收取、挪用、截留等其他用途。项目验收合格后(货物类)或有效期结束后(服务类)，采购单位应及时退还履约保证金，不计利息。</w:t>
      </w:r>
      <w:r>
        <w:rPr>
          <w:rFonts w:hint="eastAsia" w:ascii="宋体" w:hAnsi="宋体" w:eastAsia="宋体" w:cs="Times New Roman"/>
          <w:color w:val="000000"/>
          <w:sz w:val="24"/>
          <w:szCs w:val="24"/>
          <w:highlight w:val="none"/>
          <w:lang w:val="en-US" w:eastAsia="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有关部门监督合同的履行，协调和处理履约过程中的问题，同时对售后服务进行评价。中标方未履行招标文件、投标文件和合同规定的义务，采购代理机构将根据具体情况提请政府采购管理部门作出相应处理。不可抗力除外。</w:t>
      </w:r>
      <w:r>
        <w:rPr>
          <w:rFonts w:hint="eastAsia" w:ascii="宋体" w:hAnsi="宋体" w:eastAsia="宋体" w:cs="Times New Roman"/>
          <w:color w:val="000000"/>
          <w:sz w:val="24"/>
          <w:szCs w:val="24"/>
          <w:highlight w:val="none"/>
        </w:rPr>
      </w:r>
      <w:r/>
    </w:p>
    <w:p>
      <w:pPr>
        <w:pStyle w:val="787"/>
        <w:ind w:left="0" w:right="0"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787"/>
        <w:spacing w:line="360" w:lineRule="auto"/>
        <w:tabs>
          <w:tab w:val="left" w:pos="525" w:leader="none"/>
          <w:tab w:val="left" w:pos="945" w:leader="none"/>
          <w:tab w:val="left" w:pos="1050" w:leader="none"/>
        </w:tabs>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十</w:t>
      </w:r>
      <w:r>
        <w:rPr>
          <w:rFonts w:hint="eastAsia" w:ascii="宋体" w:hAnsi="宋体" w:cs="宋体"/>
          <w:b/>
          <w:color w:val="000000"/>
          <w:sz w:val="24"/>
          <w:szCs w:val="24"/>
          <w:highlight w:val="none"/>
        </w:rPr>
        <w:t xml:space="preserve">五、</w:t>
      </w:r>
      <w:r>
        <w:rPr>
          <w:rFonts w:hint="eastAsia" w:ascii="宋体" w:hAnsi="宋体" w:cs="宋体"/>
          <w:b/>
          <w:color w:val="000000"/>
          <w:sz w:val="24"/>
          <w:szCs w:val="24"/>
          <w:highlight w:val="none"/>
          <w:lang w:val="zh-CN"/>
        </w:rPr>
        <w:t xml:space="preserve">付款方式：</w:t>
      </w:r>
      <w:r>
        <w:rPr>
          <w:rFonts w:hint="eastAsia" w:ascii="宋体" w:hAnsi="宋体" w:cs="宋体"/>
          <w:b/>
          <w:color w:val="000000"/>
          <w:sz w:val="24"/>
          <w:szCs w:val="24"/>
          <w:highlight w:val="none"/>
          <w:lang w:val="en-US" w:eastAsia="zh-CN"/>
        </w:rPr>
        <w:t xml:space="preserve"> </w:t>
      </w:r>
      <w:r>
        <w:rPr>
          <w:rFonts w:hint="eastAsia" w:ascii="宋体" w:hAnsi="宋体" w:cs="宋体"/>
          <w:b/>
          <w:color w:val="000000"/>
          <w:sz w:val="24"/>
          <w:szCs w:val="24"/>
          <w:highlight w:val="none"/>
          <w:lang w:val="zh-CN"/>
        </w:rPr>
        <w:t xml:space="preserve">见项目要求。</w:t>
      </w:r>
      <w:r>
        <w:rPr>
          <w:rFonts w:hint="eastAsia" w:ascii="宋体" w:hAnsi="宋体" w:cs="宋体"/>
          <w:b/>
          <w:color w:val="000000"/>
          <w:sz w:val="24"/>
          <w:szCs w:val="24"/>
          <w:highlight w:val="none"/>
          <w:lang w:val="zh-CN"/>
        </w:rPr>
      </w:r>
      <w:r/>
    </w:p>
    <w:p>
      <w:pPr>
        <w:pStyle w:val="787"/>
        <w:spacing w:line="360" w:lineRule="auto"/>
        <w:tabs>
          <w:tab w:val="left" w:pos="525" w:leader="none"/>
          <w:tab w:val="left" w:pos="945" w:leader="none"/>
          <w:tab w:val="left" w:pos="1050" w:leader="none"/>
        </w:tabs>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十六、政策功能（包括但不限于下列具体政策要求）</w:t>
      </w:r>
      <w:r>
        <w:rPr>
          <w:rFonts w:hint="eastAsia" w:ascii="宋体" w:hAnsi="宋体" w:cs="宋体"/>
          <w:b/>
          <w:color w:val="000000"/>
          <w:sz w:val="24"/>
          <w:szCs w:val="24"/>
          <w:highlight w:val="none"/>
          <w:lang w:val="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政府采购活动中既有本国产品又有非本国产品参与竞争的，依法对本国产品给予价格评审优惠，本国产品支持政策详见《国务院办公厅关于在政府采购中实施本国产品标准及相关政策的通知》（国办发〔2025〕34号）。</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4、本项目中如有涉及数据库、操作系统、通用服务器、</w:t>
      </w:r>
      <w:r>
        <w:rPr>
          <w:rFonts w:hint="eastAsia" w:ascii="宋体" w:hAnsi="宋体" w:eastAsia="宋体" w:cs="Times New Roman"/>
          <w:color w:val="000000"/>
          <w:sz w:val="24"/>
          <w:szCs w:val="24"/>
          <w:highlight w:val="none"/>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5、本项目中如有涉及采购数据中心相关设备、运维服务的，应当按《关于印发〈绿色数据中心政府采购需求标准（试行）〉的通知》（财库〔2023〕7号）文件执行。</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7、机关、事业单位从中小企业采购货物、工程、服务，应当遵守《保障中小企业款项支付条例》（中华人民共和国国务院令第802号）。</w:t>
      </w:r>
      <w:r>
        <w:rPr>
          <w:rFonts w:hint="eastAsia" w:ascii="宋体" w:hAnsi="宋体" w:eastAsia="宋体" w:cs="Times New Roman"/>
          <w:color w:val="000000"/>
          <w:sz w:val="24"/>
          <w:szCs w:val="24"/>
          <w:highlight w:val="none"/>
        </w:rPr>
      </w:r>
      <w:r/>
    </w:p>
    <w:p>
      <w:pPr>
        <w:pStyle w:val="787"/>
        <w:spacing w:line="360" w:lineRule="auto"/>
        <w:tabs>
          <w:tab w:val="left" w:pos="525" w:leader="none"/>
          <w:tab w:val="left" w:pos="94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十七、政府采购合同融资</w:t>
      </w:r>
      <w:r>
        <w:rPr>
          <w:rFonts w:hint="eastAsia" w:ascii="宋体" w:hAnsi="宋体" w:eastAsia="宋体" w:cs="宋体"/>
          <w:b/>
          <w:color w:val="000000"/>
          <w:sz w:val="24"/>
          <w:szCs w:val="24"/>
          <w:highlight w:val="none"/>
        </w:rPr>
      </w:r>
      <w:r/>
    </w:p>
    <w:p>
      <w:pPr>
        <w:pStyle w:val="787"/>
        <w:ind w:firstLine="480"/>
        <w:jc w:val="left"/>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color w:val="000000"/>
          <w:sz w:val="24"/>
          <w:szCs w:val="24"/>
          <w:highlight w:val="none"/>
          <w:lang w:eastAsia="zh-CN"/>
        </w:rPr>
        <w:t xml:space="preserve">〔2020〕17号</w:t>
      </w:r>
      <w:r>
        <w:rPr>
          <w:rFonts w:ascii="宋体" w:hAnsi="宋体" w:eastAsia="宋体" w:cs="Times New Roman"/>
          <w:color w:val="000000"/>
          <w:sz w:val="24"/>
          <w:szCs w:val="24"/>
          <w:highlight w:val="none"/>
        </w:rPr>
        <w:t xml:space="preserve">文件执行。</w:t>
      </w:r>
      <w:r>
        <w:rPr>
          <w:rFonts w:ascii="宋体" w:hAnsi="宋体" w:eastAsia="宋体" w:cs="Times New Roman"/>
          <w:color w:val="000000"/>
          <w:sz w:val="24"/>
          <w:szCs w:val="24"/>
          <w:highlight w:val="none"/>
        </w:rPr>
      </w:r>
      <w:r/>
    </w:p>
    <w:p>
      <w:pPr>
        <w:pStyle w:val="787"/>
        <w:ind w:firstLine="480"/>
        <w:jc w:val="left"/>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合同融资，是指参与政府采购的供应商，凭借中标、成</w:t>
      </w:r>
      <w:r>
        <w:rPr>
          <w:rFonts w:ascii="宋体" w:hAnsi="宋体" w:eastAsia="宋体" w:cs="Times New Roman"/>
          <w:color w:val="000000"/>
          <w:sz w:val="24"/>
          <w:szCs w:val="24"/>
          <w:highlight w:val="none"/>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eastAsia="宋体" w:cs="Times New Roman"/>
          <w:color w:val="000000"/>
          <w:sz w:val="24"/>
          <w:szCs w:val="24"/>
          <w:highlight w:val="none"/>
        </w:rPr>
      </w:r>
      <w:r/>
    </w:p>
    <w:p>
      <w:pPr>
        <w:pStyle w:val="787"/>
        <w:spacing w:line="360" w:lineRule="auto"/>
        <w:tabs>
          <w:tab w:val="left" w:pos="525" w:leader="none"/>
          <w:tab w:val="left" w:pos="94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、质量及验收</w:t>
      </w:r>
      <w:r>
        <w:rPr>
          <w:rFonts w:hint="eastAsia" w:ascii="宋体" w:hAnsi="宋体" w:eastAsia="宋体" w:cs="宋体"/>
          <w:b/>
          <w:color w:val="000000"/>
          <w:sz w:val="24"/>
          <w:szCs w:val="24"/>
          <w:highlight w:val="none"/>
        </w:rPr>
      </w:r>
      <w:r/>
    </w:p>
    <w:p>
      <w:pPr>
        <w:pStyle w:val="787"/>
        <w:ind w:firstLine="480"/>
        <w:spacing w:line="360" w:lineRule="auto"/>
        <w:rPr>
          <w:rFonts w:ascii="宋体" w:hAnsi="宋体" w:eastAsia="宋体" w:cs="宋体"/>
          <w:bCs/>
          <w:color w:val="000000"/>
          <w:sz w:val="24"/>
          <w:szCs w:val="28"/>
          <w:highlight w:val="none"/>
          <w:lang w:val="en-US" w:eastAsia="zh-CN" w:bidi="ar-SA"/>
        </w:rPr>
      </w:pPr>
      <w:r>
        <w:rPr>
          <w:rFonts w:hint="eastAsia" w:ascii="宋体" w:hAnsi="宋体" w:eastAsia="宋体" w:cs="宋体"/>
          <w:bCs/>
          <w:color w:val="000000"/>
          <w:sz w:val="24"/>
          <w:szCs w:val="28"/>
          <w:highlight w:val="none"/>
          <w:lang w:val="en-US" w:eastAsia="zh-CN" w:bidi="ar-SA"/>
        </w:rPr>
        <w:t xml:space="preserve">1.</w:t>
      </w:r>
      <w:r>
        <w:rPr>
          <w:rFonts w:hint="eastAsia" w:ascii="宋体" w:hAnsi="宋体" w:eastAsia="宋体" w:cs="宋体"/>
          <w:color w:val="000000"/>
          <w:sz w:val="24"/>
          <w:szCs w:val="24"/>
          <w:highlight w:val="none"/>
        </w:rPr>
        <w:t xml:space="preserve">质量：</w:t>
      </w:r>
      <w:r>
        <w:rPr>
          <w:rFonts w:hint="eastAsia" w:ascii="宋体" w:hAnsi="宋体" w:eastAsia="宋体" w:cs="宋体"/>
          <w:color w:val="000000"/>
          <w:sz w:val="24"/>
          <w:szCs w:val="24"/>
          <w:highlight w:val="none"/>
          <w:lang w:val="en-US" w:eastAsia="zh-CN"/>
        </w:rPr>
        <w:t xml:space="preserve">所有工作内容事项均符合采购需求，同时满足国家相关规定。</w:t>
      </w:r>
      <w:r>
        <w:rPr>
          <w:rFonts w:ascii="宋体" w:hAnsi="宋体" w:eastAsia="宋体" w:cs="宋体"/>
          <w:bCs/>
          <w:color w:val="000000"/>
          <w:sz w:val="24"/>
          <w:szCs w:val="28"/>
          <w:highlight w:val="none"/>
          <w:lang w:val="en-US" w:eastAsia="zh-CN" w:bidi="ar-SA"/>
        </w:rPr>
      </w:r>
      <w:r/>
    </w:p>
    <w:p>
      <w:pPr>
        <w:pStyle w:val="787"/>
        <w:ind w:firstLine="480"/>
        <w:spacing w:line="360" w:lineRule="auto"/>
        <w:rPr>
          <w:rFonts w:hint="eastAsia" w:ascii="宋体" w:hAnsi="宋体"/>
          <w:color w:val="000000"/>
          <w:sz w:val="24"/>
          <w:szCs w:val="24"/>
          <w:highlight w:val="none"/>
        </w:rPr>
      </w:pPr>
      <w:r>
        <w:rPr>
          <w:rFonts w:hint="eastAsia" w:ascii="宋体" w:hAnsi="宋体" w:eastAsia="宋体" w:cs="宋体"/>
          <w:bCs/>
          <w:color w:val="000000"/>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rPr>
          <w:rFonts w:hint="eastAsia" w:ascii="宋体" w:hAnsi="宋体"/>
          <w:color w:val="000000"/>
          <w:sz w:val="24"/>
          <w:szCs w:val="24"/>
          <w:highlight w:val="none"/>
        </w:rPr>
      </w:r>
      <w:r/>
    </w:p>
    <w:p>
      <w:pPr>
        <w:pStyle w:val="787"/>
        <w:spacing w:line="360" w:lineRule="auto"/>
        <w:tabs>
          <w:tab w:val="left" w:pos="525" w:leader="none"/>
          <w:tab w:val="left" w:pos="94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rPr>
        <w:t xml:space="preserve">九</w:t>
      </w:r>
      <w:r>
        <w:rPr>
          <w:rFonts w:hint="eastAsia" w:ascii="宋体" w:hAnsi="宋体" w:eastAsia="宋体" w:cs="宋体"/>
          <w:b/>
          <w:color w:val="000000"/>
          <w:sz w:val="24"/>
          <w:szCs w:val="24"/>
          <w:highlight w:val="none"/>
        </w:rPr>
        <w:t xml:space="preserve">、成交服务费</w:t>
      </w:r>
      <w:r>
        <w:rPr>
          <w:rFonts w:hint="eastAsia" w:ascii="宋体" w:hAnsi="宋体" w:eastAsia="宋体" w:cs="宋体"/>
          <w:b/>
          <w:color w:val="000000"/>
          <w:sz w:val="24"/>
          <w:szCs w:val="24"/>
          <w:highlight w:val="none"/>
        </w:rPr>
      </w:r>
      <w:r/>
    </w:p>
    <w:p>
      <w:pPr>
        <w:pStyle w:val="787"/>
        <w:ind w:firstLine="480"/>
        <w:jc w:val="left"/>
        <w:spacing w:line="400" w:lineRule="exact"/>
        <w:rPr>
          <w:rFonts w:hint="eastAsia"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en-US" w:eastAsia="zh-CN"/>
        </w:rPr>
        <w:t xml:space="preserve">1.本项目招标代理费由中标人支付。招标代理费按江阴市政府采购代理机构指导性收费标准计取（详见下附表）。招标代理费计取方式采用差额定率累进法，中标人须在领取中标通知书之前，</w:t>
      </w:r>
      <w:r>
        <w:rPr>
          <w:rFonts w:hint="eastAsia" w:ascii="宋体" w:hAnsi="宋体" w:eastAsia="宋体" w:cs="Times New Roman"/>
          <w:color w:val="000000"/>
          <w:sz w:val="24"/>
          <w:szCs w:val="24"/>
          <w:highlight w:val="none"/>
          <w:lang w:val="en-US" w:eastAsia="zh-CN"/>
        </w:rPr>
        <w:t xml:space="preserve">以支票、汇票、电汇、现金等形式向代理机构交纳中标服务费</w:t>
      </w:r>
      <w:r>
        <w:rPr>
          <w:rFonts w:hint="eastAsia" w:ascii="宋体" w:hAnsi="宋体" w:eastAsia="宋体" w:cs="Times New Roman"/>
          <w:color w:val="000000"/>
          <w:sz w:val="24"/>
          <w:szCs w:val="24"/>
          <w:highlight w:val="none"/>
          <w:lang w:val="en-US"/>
        </w:rPr>
        <w:t xml:space="preserve">。</w:t>
      </w:r>
      <w:r>
        <w:rPr>
          <w:rFonts w:hint="eastAsia" w:ascii="宋体" w:hAnsi="宋体" w:eastAsia="宋体" w:cs="Times New Roman"/>
          <w:color w:val="000000"/>
          <w:sz w:val="24"/>
          <w:szCs w:val="24"/>
          <w:highlight w:val="none"/>
          <w:lang w:val="en-US"/>
        </w:rPr>
      </w:r>
      <w:r/>
    </w:p>
    <w:tbl>
      <w:tblPr>
        <w:tblW w:w="1004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4346"/>
        <w:gridCol w:w="2458"/>
        <w:gridCol w:w="2567"/>
      </w:tblGrid>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中标金额</w:t>
            </w:r>
            <w:r>
              <w:rPr>
                <w:rFonts w:hint="eastAsia" w:ascii="宋体" w:hAnsi="宋体"/>
                <w:b/>
                <w:color w:val="000000"/>
                <w:sz w:val="24"/>
                <w:highlight w:val="none"/>
              </w:rPr>
            </w:r>
            <w:r/>
          </w:p>
        </w:tc>
        <w:tc>
          <w:tcPr>
            <w:tcW w:w="2458"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收费比例最高上限%</w:t>
            </w:r>
            <w:r>
              <w:rPr>
                <w:rFonts w:hint="eastAsia" w:ascii="宋体" w:hAnsi="宋体"/>
                <w:b/>
                <w:color w:val="000000"/>
                <w:sz w:val="24"/>
                <w:highlight w:val="none"/>
              </w:rPr>
            </w:r>
            <w:r/>
          </w:p>
        </w:tc>
        <w:tc>
          <w:tcPr>
            <w:tcW w:w="2567"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最高上限</w:t>
            </w:r>
            <w:r>
              <w:rPr>
                <w:rFonts w:hint="eastAsia" w:ascii="宋体" w:hAnsi="宋体"/>
                <w:b/>
                <w:color w:val="000000"/>
                <w:sz w:val="24"/>
                <w:highlight w:val="none"/>
              </w:rPr>
            </w:r>
            <w:r/>
          </w:p>
        </w:tc>
      </w:tr>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100万元（含）以下部分</w:t>
            </w:r>
            <w:r>
              <w:rPr>
                <w:rFonts w:hint="eastAsia" w:ascii="宋体" w:hAnsi="宋体"/>
                <w:color w:val="000000"/>
                <w:sz w:val="24"/>
                <w:highlight w:val="none"/>
              </w:rPr>
            </w:r>
            <w:r/>
          </w:p>
        </w:tc>
        <w:tc>
          <w:tcPr>
            <w:tcW w:w="2458" w:type="dxa"/>
            <w:vAlign w:val="top"/>
            <w:textDirection w:val="lrTb"/>
            <w:noWrap w:val="false"/>
          </w:tcPr>
          <w:p>
            <w:pPr>
              <w:pStyle w:val="787"/>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.3</w:t>
            </w:r>
            <w:r>
              <w:rPr>
                <w:rFonts w:ascii="宋体" w:hAnsi="宋体" w:eastAsia="宋体"/>
                <w:color w:val="000000"/>
                <w:sz w:val="24"/>
                <w:highlight w:val="none"/>
                <w:lang w:val="en-US" w:eastAsia="zh-CN"/>
              </w:rPr>
            </w:r>
            <w:r/>
          </w:p>
        </w:tc>
        <w:tc>
          <w:tcPr>
            <w:tcW w:w="2567" w:type="dxa"/>
            <w:vAlign w:val="top"/>
            <w:vMerge w:val="restart"/>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政府采购代理费原则上最高上限不得超过5万元。</w:t>
            </w:r>
            <w:r>
              <w:rPr>
                <w:rFonts w:hint="eastAsia" w:ascii="宋体" w:hAnsi="宋体"/>
                <w:color w:val="000000"/>
                <w:sz w:val="24"/>
                <w:highlight w:val="none"/>
              </w:rPr>
            </w:r>
            <w:r/>
          </w:p>
        </w:tc>
      </w:tr>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100万元-500万元（含）以下部分</w:t>
            </w:r>
            <w:r>
              <w:rPr>
                <w:rFonts w:hint="eastAsia" w:ascii="宋体" w:hAnsi="宋体"/>
                <w:color w:val="000000"/>
                <w:sz w:val="24"/>
                <w:highlight w:val="none"/>
              </w:rPr>
            </w:r>
            <w:r/>
          </w:p>
        </w:tc>
        <w:tc>
          <w:tcPr>
            <w:tcW w:w="2458"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0.4</w:t>
            </w:r>
            <w:r>
              <w:rPr>
                <w:rFonts w:hint="eastAsia" w:ascii="宋体" w:hAnsi="宋体"/>
                <w:color w:val="000000"/>
                <w:sz w:val="24"/>
                <w:highlight w:val="none"/>
              </w:rPr>
            </w:r>
            <w:r/>
          </w:p>
        </w:tc>
        <w:tc>
          <w:tcPr>
            <w:tcW w:w="2567" w:type="dxa"/>
            <w:vAlign w:val="top"/>
            <w:vMerge w:val="continue"/>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w:t>
            </w: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500万元-1000万元（含）以下部分</w:t>
            </w:r>
            <w:r>
              <w:rPr>
                <w:rFonts w:hint="eastAsia" w:ascii="宋体" w:hAnsi="宋体"/>
                <w:color w:val="000000"/>
                <w:sz w:val="24"/>
                <w:highlight w:val="none"/>
              </w:rPr>
            </w:r>
            <w:r/>
          </w:p>
        </w:tc>
        <w:tc>
          <w:tcPr>
            <w:tcW w:w="2458"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0.3</w:t>
            </w:r>
            <w:r>
              <w:rPr>
                <w:rFonts w:hint="eastAsia" w:ascii="宋体" w:hAnsi="宋体"/>
                <w:color w:val="000000"/>
                <w:sz w:val="24"/>
                <w:highlight w:val="none"/>
              </w:rPr>
            </w:r>
            <w:r/>
          </w:p>
        </w:tc>
        <w:tc>
          <w:tcPr>
            <w:tcW w:w="2567" w:type="dxa"/>
            <w:vAlign w:val="top"/>
            <w:vMerge w:val="continue"/>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1000万元-5000万元（含）以下部分</w:t>
            </w:r>
            <w:r>
              <w:rPr>
                <w:rFonts w:hint="eastAsia" w:ascii="宋体" w:hAnsi="宋体"/>
                <w:color w:val="000000"/>
                <w:sz w:val="24"/>
                <w:highlight w:val="none"/>
              </w:rPr>
            </w:r>
            <w:r/>
          </w:p>
        </w:tc>
        <w:tc>
          <w:tcPr>
            <w:tcW w:w="2458"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0.2</w:t>
            </w:r>
            <w:r>
              <w:rPr>
                <w:rFonts w:hint="eastAsia" w:ascii="宋体" w:hAnsi="宋体"/>
                <w:color w:val="000000"/>
                <w:sz w:val="24"/>
                <w:highlight w:val="none"/>
              </w:rPr>
            </w:r>
            <w:r/>
          </w:p>
        </w:tc>
        <w:tc>
          <w:tcPr>
            <w:tcW w:w="2567" w:type="dxa"/>
            <w:vAlign w:val="top"/>
            <w:vMerge w:val="continue"/>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5</w:t>
            </w: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5000万元（含）以上部分</w:t>
            </w:r>
            <w:r>
              <w:rPr>
                <w:rFonts w:hint="eastAsia" w:ascii="宋体" w:hAnsi="宋体"/>
                <w:color w:val="000000"/>
                <w:sz w:val="24"/>
                <w:highlight w:val="none"/>
              </w:rPr>
            </w:r>
            <w:r/>
          </w:p>
        </w:tc>
        <w:tc>
          <w:tcPr>
            <w:tcW w:w="2458"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0.1</w:t>
            </w:r>
            <w:r>
              <w:rPr>
                <w:rFonts w:hint="eastAsia" w:ascii="宋体" w:hAnsi="宋体"/>
                <w:color w:val="000000"/>
                <w:sz w:val="24"/>
                <w:highlight w:val="none"/>
              </w:rPr>
            </w:r>
            <w:r/>
          </w:p>
        </w:tc>
        <w:tc>
          <w:tcPr>
            <w:tcW w:w="2567" w:type="dxa"/>
            <w:vAlign w:val="top"/>
            <w:vMerge w:val="continue"/>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787"/>
        <w:ind w:firstLine="480"/>
        <w:jc w:val="left"/>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2.投标人应自行承担所有与参加投标有关的费用，无论投标过程中的做法和结果如何，江苏苏维工程管理有限公司在任何情况下均无义务和责任承担这些费用。</w:t>
      </w:r>
      <w:r>
        <w:rPr>
          <w:rFonts w:hint="eastAsia" w:ascii="宋体" w:hAnsi="宋体" w:eastAsia="宋体" w:cs="Times New Roman"/>
          <w:color w:val="000000"/>
          <w:sz w:val="24"/>
          <w:szCs w:val="24"/>
          <w:highlight w:val="none"/>
          <w:lang w:val="en-US" w:eastAsia="zh-CN"/>
        </w:rPr>
      </w:r>
      <w:r/>
    </w:p>
    <w:p>
      <w:pPr>
        <w:pStyle w:val="787"/>
        <w:spacing w:line="360" w:lineRule="auto"/>
        <w:tabs>
          <w:tab w:val="left" w:pos="525" w:leader="none"/>
          <w:tab w:val="left" w:pos="945" w:leader="none"/>
          <w:tab w:val="left" w:pos="1050" w:leader="none"/>
        </w:tabs>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二十、监督   </w:t>
      </w:r>
      <w:r>
        <w:rPr>
          <w:rFonts w:hint="eastAsia" w:ascii="宋体" w:hAnsi="宋体" w:eastAsia="宋体" w:cs="宋体"/>
          <w:b/>
          <w:color w:val="000000"/>
          <w:sz w:val="24"/>
          <w:szCs w:val="24"/>
          <w:highlight w:val="none"/>
          <w:lang w:val="zh-CN"/>
        </w:rPr>
      </w:r>
      <w:r/>
    </w:p>
    <w:p>
      <w:pPr>
        <w:pStyle w:val="787"/>
        <w:ind w:firstLine="480"/>
        <w:spacing w:line="360" w:lineRule="auto"/>
        <w:tabs>
          <w:tab w:val="left" w:pos="525" w:leader="none"/>
          <w:tab w:val="left" w:pos="945" w:leader="none"/>
          <w:tab w:val="left" w:pos="105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有关监督部门将对招投标全过程进行监督。</w:t>
      </w:r>
      <w:r>
        <w:rPr>
          <w:rFonts w:hint="eastAsia" w:ascii="宋体" w:hAnsi="宋体" w:cs="宋体"/>
          <w:color w:val="000000"/>
          <w:sz w:val="24"/>
          <w:szCs w:val="24"/>
          <w:highlight w:val="none"/>
          <w:lang w:val="zh-CN"/>
        </w:rPr>
      </w:r>
      <w:r/>
    </w:p>
    <w:p>
      <w:pPr>
        <w:pStyle w:val="787"/>
        <w:spacing w:line="360" w:lineRule="auto"/>
        <w:tabs>
          <w:tab w:val="left" w:pos="525" w:leader="none"/>
          <w:tab w:val="left" w:pos="94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二十一、未尽事宜</w:t>
      </w:r>
      <w:r>
        <w:rPr>
          <w:rFonts w:hint="eastAsia" w:ascii="宋体" w:hAnsi="宋体" w:eastAsia="宋体" w:cs="宋体"/>
          <w:b/>
          <w:color w:val="000000"/>
          <w:sz w:val="24"/>
          <w:szCs w:val="24"/>
          <w:highlight w:val="none"/>
        </w:rPr>
      </w:r>
      <w:r/>
    </w:p>
    <w:p>
      <w:pPr>
        <w:pStyle w:val="803"/>
        <w:numPr>
          <w:ilvl w:val="0"/>
          <w:numId w:val="0"/>
        </w:numPr>
        <w:ind w:firstLine="480"/>
        <w:rPr>
          <w:color w:val="000000"/>
          <w:highlight w:val="none"/>
        </w:rPr>
        <w:sectPr>
          <w:footerReference w:type="default" r:id="rId13"/>
          <w:footnotePr/>
          <w:endnotePr/>
          <w:type w:val="nextPage"/>
          <w:pgSz w:w="11910" w:h="16840" w:orient="portrait"/>
          <w:pgMar w:top="1180" w:right="1179" w:bottom="1180" w:left="1179" w:header="710" w:footer="992" w:gutter="0"/>
          <w:pgNumType w:start="1"/>
          <w:cols w:num="1" w:sep="0" w:space="1701" w:equalWidth="1"/>
          <w:docGrid w:linePitch="360"/>
        </w:sectPr>
      </w:pPr>
      <w:r>
        <w:rPr>
          <w:rFonts w:hint="eastAsia" w:ascii="宋体" w:hAnsi="宋体" w:cs="宋体"/>
          <w:color w:val="000000"/>
          <w:sz w:val="24"/>
          <w:szCs w:val="24"/>
          <w:highlight w:val="none"/>
          <w:lang w:eastAsia="zh-CN"/>
        </w:rPr>
        <w:t xml:space="preserve">按照</w:t>
      </w:r>
      <w:r>
        <w:rPr>
          <w:rFonts w:hint="eastAsia" w:ascii="宋体" w:hAnsi="宋体" w:cs="宋体"/>
          <w:color w:val="000000"/>
          <w:sz w:val="24"/>
          <w:szCs w:val="24"/>
          <w:highlight w:val="none"/>
        </w:rPr>
        <w:t xml:space="preserve">《中华人民共和国政府采购法》及其他</w:t>
      </w:r>
      <w:r>
        <w:rPr>
          <w:rFonts w:hint="eastAsia" w:ascii="宋体" w:hAnsi="宋体" w:cs="宋体"/>
          <w:color w:val="000000"/>
          <w:sz w:val="24"/>
          <w:szCs w:val="24"/>
          <w:highlight w:val="none"/>
          <w:lang w:eastAsia="zh-CN"/>
        </w:rPr>
        <w:t xml:space="preserve">有关</w:t>
      </w:r>
      <w:r>
        <w:rPr>
          <w:rFonts w:hint="eastAsia" w:ascii="宋体" w:hAnsi="宋体" w:cs="宋体"/>
          <w:color w:val="000000"/>
          <w:sz w:val="24"/>
          <w:szCs w:val="24"/>
          <w:highlight w:val="none"/>
        </w:rPr>
        <w:t xml:space="preserve">法律法规的规定执行</w:t>
      </w:r>
      <w:r>
        <w:rPr>
          <w:color w:val="000000"/>
          <w:highlight w:val="none"/>
        </w:rPr>
      </w:r>
      <w:r/>
    </w:p>
    <w:p>
      <w:pPr>
        <w:pStyle w:val="787"/>
        <w:ind w:firstLine="602"/>
        <w:jc w:val="center"/>
        <w:spacing w:line="360" w:lineRule="exact"/>
        <w:widowControl/>
        <w:rPr>
          <w:color w:val="000000"/>
          <w:highlight w:val="none"/>
        </w:rPr>
      </w:pPr>
      <w:r/>
      <w:bookmarkStart w:id="8" w:name="_Toc251268364"/>
      <w:r>
        <w:rPr>
          <w:rFonts w:hint="eastAsia" w:ascii="黑体" w:hAnsi="楷体_GB2312" w:eastAsia="黑体"/>
          <w:b/>
          <w:bCs/>
          <w:color w:val="000000"/>
          <w:sz w:val="30"/>
          <w:szCs w:val="30"/>
          <w:highlight w:val="none"/>
        </w:rPr>
        <w:t xml:space="preserve">第</w:t>
      </w:r>
      <w:r>
        <w:rPr>
          <w:rFonts w:hint="eastAsia" w:ascii="黑体" w:hAnsi="楷体_GB2312" w:eastAsia="黑体"/>
          <w:b/>
          <w:bCs/>
          <w:color w:val="000000"/>
          <w:sz w:val="30"/>
          <w:szCs w:val="30"/>
          <w:highlight w:val="none"/>
          <w:lang w:val="en-US" w:eastAsia="zh-CN"/>
        </w:rPr>
        <w:t xml:space="preserve">三</w:t>
      </w:r>
      <w:r>
        <w:rPr>
          <w:rFonts w:hint="eastAsia" w:ascii="黑体" w:hAnsi="楷体_GB2312" w:eastAsia="黑体"/>
          <w:b/>
          <w:bCs/>
          <w:color w:val="000000"/>
          <w:sz w:val="30"/>
          <w:szCs w:val="30"/>
          <w:highlight w:val="none"/>
        </w:rPr>
        <w:t xml:space="preserve">章　项目要求和有关说明</w:t>
      </w:r>
      <w:r>
        <w:rPr>
          <w:rFonts w:hint="eastAsia"/>
          <w:b/>
          <w:bCs/>
          <w:color w:val="000000"/>
          <w:sz w:val="24"/>
          <w:szCs w:val="24"/>
          <w:highlight w:val="none"/>
        </w:rPr>
        <w:t xml:space="preserve">                </w:t>
      </w:r>
      <w:r>
        <w:rPr>
          <w:color w:val="000000"/>
          <w:highlight w:val="none"/>
        </w:rPr>
      </w:r>
      <w:r/>
    </w:p>
    <w:p>
      <w:pPr>
        <w:pStyle w:val="790"/>
        <w:ind w:left="0" w:right="43"/>
        <w:jc w:val="center"/>
        <w:keepNext w:val="0"/>
        <w:spacing w:before="74"/>
        <w:rPr>
          <w:rFonts w:ascii="宋体" w:hAnsi="宋体" w:eastAsia="宋体" w:cs="宋体"/>
          <w:b/>
          <w:bCs/>
          <w:color w:val="000000"/>
          <w:sz w:val="24"/>
          <w:szCs w:val="24"/>
          <w:highlight w:val="none"/>
          <w:lang w:val="zh-CN" w:bidi="zh-CN"/>
        </w:rPr>
      </w:pPr>
      <w:r/>
      <w:bookmarkStart w:id="9" w:name="（以下要求均为实质性要求）"/>
      <w:r/>
      <w:bookmarkEnd w:id="9"/>
      <w:r>
        <w:rPr>
          <w:rFonts w:ascii="宋体" w:hAnsi="宋体" w:eastAsia="宋体" w:cs="宋体"/>
          <w:b/>
          <w:bCs/>
          <w:color w:val="000000"/>
          <w:sz w:val="24"/>
          <w:szCs w:val="24"/>
          <w:highlight w:val="none"/>
          <w:lang w:val="zh-CN" w:bidi="zh-CN"/>
        </w:rPr>
        <w:t xml:space="preserve">（以下均为实质性要求）</w:t>
      </w:r>
      <w:r>
        <w:rPr>
          <w:rFonts w:ascii="宋体" w:hAnsi="宋体" w:eastAsia="宋体" w:cs="宋体"/>
          <w:b/>
          <w:bCs/>
          <w:color w:val="000000"/>
          <w:sz w:val="24"/>
          <w:szCs w:val="24"/>
          <w:highlight w:val="none"/>
          <w:lang w:val="zh-CN" w:bidi="zh-CN"/>
        </w:rPr>
      </w:r>
      <w:r/>
    </w:p>
    <w:p>
      <w:pPr>
        <w:pStyle w:val="787"/>
        <w:ind w:firstLine="482"/>
        <w:jc w:val="left"/>
        <w:spacing w:line="400" w:lineRule="exact"/>
        <w:widowControl/>
        <w:rPr>
          <w:rFonts w:hint="eastAsia" w:ascii="宋体" w:hAnsi="宋体" w:eastAsia="宋体" w:cs="宋体"/>
          <w:b/>
          <w:bCs/>
          <w:color w:val="000000"/>
          <w:sz w:val="24"/>
          <w:highlight w:val="none"/>
          <w:lang w:bidi="ar"/>
        </w:rPr>
      </w:pPr>
      <w:r/>
      <w:bookmarkStart w:id="10" w:name="一、项目概述"/>
      <w:r/>
      <w:bookmarkEnd w:id="10"/>
      <w:r>
        <w:rPr>
          <w:rFonts w:hint="eastAsia" w:ascii="宋体" w:hAnsi="宋体" w:eastAsia="宋体" w:cs="宋体"/>
          <w:b/>
          <w:bCs/>
          <w:color w:val="000000"/>
          <w:sz w:val="24"/>
          <w:highlight w:val="none"/>
          <w:lang w:bidi="ar"/>
        </w:rPr>
        <w:t xml:space="preserve">一、采购项目概况</w:t>
      </w:r>
      <w:r>
        <w:rPr>
          <w:rFonts w:hint="eastAsia" w:ascii="宋体" w:hAnsi="宋体" w:eastAsia="宋体" w:cs="宋体"/>
          <w:b/>
          <w:bCs/>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1、项目名称：</w:t>
      </w:r>
      <w:r>
        <w:rPr>
          <w:rFonts w:hint="eastAsia" w:ascii="宋体" w:hAnsi="宋体" w:eastAsia="宋体" w:cs="宋体"/>
          <w:color w:val="000000"/>
          <w:sz w:val="24"/>
          <w:highlight w:val="none"/>
          <w:lang w:eastAsia="zh-CN" w:bidi="ar"/>
        </w:rPr>
        <w:t xml:space="preserve">江阴临港化工园区新污染物筛查、识别、风险评估及特征污染物名录库建设项目</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2、采购预算：150万元</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3、服务期限：</w:t>
      </w:r>
      <w:r>
        <w:rPr>
          <w:rFonts w:hint="eastAsia" w:ascii="宋体" w:hAnsi="宋体" w:eastAsia="宋体" w:cs="宋体"/>
          <w:color w:val="000000"/>
          <w:sz w:val="24"/>
          <w:highlight w:val="none"/>
          <w:lang w:eastAsia="zh-CN" w:bidi="ar"/>
        </w:rPr>
        <w:t xml:space="preserve">合同签订之日起</w:t>
      </w:r>
      <w:r>
        <w:rPr>
          <w:rFonts w:hint="eastAsia" w:ascii="宋体" w:hAnsi="宋体" w:eastAsia="宋体" w:cs="宋体"/>
          <w:color w:val="000000"/>
          <w:sz w:val="24"/>
          <w:highlight w:val="none"/>
          <w:lang w:bidi="ar"/>
        </w:rPr>
        <w:t xml:space="preserve">至2026年12月31日前完成，具体可根据国家和省级新污染物相关工作时间安排及招标人要求调整。</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4、地点及范围：江阴临港化工园区内。</w:t>
      </w:r>
      <w:r>
        <w:rPr>
          <w:rFonts w:hint="eastAsia" w:ascii="宋体" w:hAnsi="宋体" w:eastAsia="宋体" w:cs="宋体"/>
          <w:color w:val="000000"/>
          <w:sz w:val="24"/>
          <w:highlight w:val="none"/>
          <w:lang w:bidi="ar"/>
        </w:rPr>
      </w:r>
      <w:r/>
    </w:p>
    <w:p>
      <w:pPr>
        <w:pStyle w:val="787"/>
        <w:ind w:firstLine="482"/>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二、服务内容和要求 </w:t>
      </w:r>
      <w:r>
        <w:rPr>
          <w:rFonts w:hint="eastAsia" w:ascii="宋体" w:hAnsi="宋体" w:eastAsia="宋体" w:cs="宋体"/>
          <w:color w:val="000000"/>
          <w:sz w:val="24"/>
          <w:highlight w:val="none"/>
        </w:rPr>
      </w:r>
      <w:r/>
    </w:p>
    <w:p>
      <w:pPr>
        <w:pStyle w:val="787"/>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项目概况：新污染物治理工作已纳入《江苏省化工园区认定工作标准（2025版）》及园区规划环评审查意见，是园区认定与持续合规的必要条件。开展本底调查与监测管控，是摸清新污染物底数、防范潜在生态与健康风险、支撑园区产业升级和绿色发展的科学基础。该项工作需开展化工园区新污染物筛查，环境本底及污染源监测、评估，并建立园区特征污染物名录库。 </w:t>
      </w:r>
      <w:r>
        <w:rPr>
          <w:rFonts w:hint="eastAsia" w:ascii="宋体" w:hAnsi="宋体" w:eastAsia="宋体" w:cs="宋体"/>
          <w:color w:val="000000"/>
          <w:sz w:val="24"/>
          <w:highlight w:val="none"/>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2、服务内容</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val="en-US" w:eastAsia="zh-CN" w:bidi="ar"/>
        </w:rPr>
        <w:t xml:space="preserve">收集园区相关资料并开展实地考察，制订</w:t>
      </w:r>
      <w:r>
        <w:rPr>
          <w:rFonts w:hint="eastAsia" w:ascii="宋体" w:hAnsi="宋体" w:eastAsia="宋体" w:cs="宋体"/>
          <w:color w:val="000000"/>
          <w:sz w:val="24"/>
          <w:highlight w:val="none"/>
          <w:lang w:bidi="ar"/>
        </w:rPr>
        <w:t xml:space="preserve">江阴临港化工园区新污染物治理管控实施方案</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严格落实国家相关管控清单名录环境风险管控措施，按照相关要求完成化学物质环境信息统计调查、重点管控新污染物等摸排、化工园区特征污染物名录库构建完善及数据更新，开展新污染物筛查、监测及环境风险评估，确定园区重点管控新污染物并制定分批管控方案，强化园区新污染物监管能力及制度建设。</w:t>
      </w:r>
      <w:r>
        <w:rPr>
          <w:rFonts w:hint="eastAsia" w:ascii="宋体" w:hAnsi="宋体" w:eastAsia="宋体" w:cs="宋体"/>
          <w:color w:val="000000"/>
          <w:sz w:val="24"/>
          <w:highlight w:val="none"/>
          <w:lang w:bidi="ar"/>
        </w:rPr>
      </w:r>
      <w:r/>
    </w:p>
    <w:p>
      <w:pPr>
        <w:pStyle w:val="787"/>
        <w:numPr>
          <w:ilvl w:val="0"/>
          <w:numId w:val="3"/>
        </w:numPr>
        <w:ind w:hanging="5"/>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落实国家化学品调查及重点管控新污染物管控要求</w:t>
      </w:r>
      <w:r>
        <w:rPr>
          <w:rFonts w:hint="eastAsia" w:ascii="宋体" w:hAnsi="宋体" w:eastAsia="宋体" w:cs="宋体"/>
          <w:color w:val="000000"/>
          <w:sz w:val="24"/>
          <w:highlight w:val="none"/>
          <w:lang w:bidi="ar"/>
        </w:rPr>
      </w:r>
      <w:r/>
    </w:p>
    <w:p>
      <w:pPr>
        <w:pStyle w:val="787"/>
        <w:ind w:firstLine="480"/>
        <w:jc w:val="both"/>
        <w:spacing w:line="400" w:lineRule="exact"/>
        <w:widowControl/>
        <w:rPr>
          <w:rFonts w:hint="eastAsia" w:ascii="宋体" w:hAnsi="宋体" w:eastAsia="宋体" w:cs="宋体"/>
          <w:color w:val="000000"/>
          <w:sz w:val="24"/>
          <w:highlight w:val="none"/>
          <w:shd w:val="clear" w:color="auto" w:fill="auto"/>
          <w:lang w:bidi="ar"/>
        </w:rPr>
      </w:pPr>
      <w:r>
        <w:rPr>
          <w:rFonts w:hint="eastAsia" w:ascii="宋体" w:hAnsi="宋体" w:eastAsia="宋体" w:cs="宋体"/>
          <w:color w:val="000000"/>
          <w:sz w:val="24"/>
          <w:highlight w:val="none"/>
          <w:lang w:bidi="ar"/>
        </w:rPr>
        <w:t xml:space="preserve">按照《化学物质环境信息统计调查制度》（环办固体函〔2023〕202号）《江苏省化学物质环境信息统计调查方案》（苏环办〔2023〕207号）要求，推进园区内企业完成化学物质环境信息统计调查、重点管控新污染物等摸排、特征污染</w:t>
      </w:r>
      <w:r>
        <w:rPr>
          <w:rFonts w:hint="eastAsia" w:ascii="宋体" w:hAnsi="宋体" w:eastAsia="宋体" w:cs="宋体"/>
          <w:color w:val="000000"/>
          <w:sz w:val="24"/>
          <w:highlight w:val="none"/>
          <w:shd w:val="clear" w:color="auto" w:fill="auto"/>
          <w:lang w:bidi="ar"/>
        </w:rPr>
        <w:t xml:space="preserve">物名录库的完善与数据更新，建立园区生产、使用及排放化学物质环境信息清单。并按照《重点管控新污染物清单（2023年版）》，排查园区企业涉及的国家管控类新污染物及其环境风险管控措施落实情况，</w:t>
      </w:r>
      <w:r>
        <w:rPr>
          <w:rFonts w:ascii="宋体" w:hAnsi="宋体" w:eastAsia="宋体" w:cs="宋体"/>
          <w:color w:val="000000"/>
          <w:sz w:val="24"/>
          <w:highlight w:val="none"/>
          <w:shd w:val="clear" w:color="auto" w:fill="auto"/>
          <w:lang w:bidi="ar"/>
        </w:rPr>
        <w:t xml:space="preserve">形成问题清单</w:t>
      </w:r>
      <w:r>
        <w:rPr>
          <w:rFonts w:hint="eastAsia" w:ascii="宋体" w:hAnsi="宋体" w:eastAsia="宋体" w:cs="宋体"/>
          <w:color w:val="000000"/>
          <w:sz w:val="24"/>
          <w:highlight w:val="none"/>
          <w:shd w:val="clear" w:color="auto" w:fill="auto"/>
          <w:lang w:bidi="ar"/>
        </w:rPr>
        <w:t xml:space="preserve">。</w:t>
      </w:r>
      <w:r>
        <w:rPr>
          <w:rFonts w:hint="eastAsia" w:ascii="宋体" w:hAnsi="宋体" w:eastAsia="宋体" w:cs="宋体"/>
          <w:color w:val="000000"/>
          <w:sz w:val="24"/>
          <w:highlight w:val="none"/>
          <w:shd w:val="clear" w:color="auto" w:fill="auto"/>
          <w:lang w:bidi="ar"/>
        </w:rPr>
      </w:r>
      <w:r/>
    </w:p>
    <w:p>
      <w:pPr>
        <w:pStyle w:val="787"/>
        <w:numPr>
          <w:ilvl w:val="0"/>
          <w:numId w:val="3"/>
        </w:numPr>
        <w:ind w:hanging="5"/>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开展化工园区新污染物筛查、监测及评估</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根据化学物质调查结果，筛选园区生产、使用及排放量高，具有生物毒性、环境持久性、生物蓄积性等高危害特征的新污染物。</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结合筛选结果以及相关行业与地方排放标准，以重点企业排水、园区污水处理厂排水、纳污河流、周边环境现行监测点位等为重点，开展化工园区新污染物监测，明确排放水平和环境赋存浓度。</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结合生产使用量及实测数据，综合化学物质危害特性和其暴露场景，开展园区新污染物环境风险评估，明确园区新污染物环境风险水平。</w:t>
      </w:r>
      <w:r>
        <w:rPr>
          <w:rFonts w:hint="eastAsia" w:ascii="宋体" w:hAnsi="宋体" w:eastAsia="宋体" w:cs="宋体"/>
          <w:color w:val="000000"/>
          <w:sz w:val="24"/>
          <w:highlight w:val="none"/>
          <w:lang w:bidi="ar"/>
        </w:rPr>
      </w:r>
      <w:r/>
    </w:p>
    <w:p>
      <w:pPr>
        <w:pStyle w:val="787"/>
        <w:numPr>
          <w:ilvl w:val="0"/>
          <w:numId w:val="3"/>
        </w:numPr>
        <w:ind w:hanging="5"/>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园区重点管控新污染物确定及分批管控</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综合调查监测及筛查评估结果，确定园区重点管控新污染物清单。提出园区重点管控新污染物治理目标和管控措施，形成园区重点管控新污染物源头禁限、过程减排、末端治理的方案。</w:t>
      </w:r>
      <w:r>
        <w:rPr>
          <w:rFonts w:hint="eastAsia" w:ascii="宋体" w:hAnsi="宋体" w:eastAsia="宋体" w:cs="宋体"/>
          <w:color w:val="000000"/>
          <w:sz w:val="24"/>
          <w:highlight w:val="none"/>
          <w:lang w:bidi="ar"/>
        </w:rPr>
      </w:r>
      <w:r/>
    </w:p>
    <w:p>
      <w:pPr>
        <w:pStyle w:val="787"/>
        <w:numPr>
          <w:ilvl w:val="0"/>
          <w:numId w:val="3"/>
        </w:numPr>
        <w:ind w:hanging="5"/>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强化园区新污染物监管能力及制度建设</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加强园区新污染物治理能力建设，多渠道构建园区新污染物监测能力，提升园区信息化管理能力。结合园区例行统计、监测、筛查、评估等工作，形成园区化学品规范化动态管控机制，编制园区新污染物信息化管控指南。协助园区及企业构建新污染物监测能力，支撑园区编制形成例行监测方案。</w:t>
      </w:r>
      <w:r>
        <w:rPr>
          <w:rFonts w:hint="eastAsia" w:ascii="宋体" w:hAnsi="宋体" w:eastAsia="宋体" w:cs="宋体"/>
          <w:color w:val="000000"/>
          <w:sz w:val="24"/>
          <w:highlight w:val="none"/>
          <w:lang w:bidi="ar"/>
        </w:rPr>
      </w:r>
      <w:r/>
    </w:p>
    <w:p>
      <w:pPr>
        <w:pStyle w:val="787"/>
        <w:numPr>
          <w:ilvl w:val="0"/>
          <w:numId w:val="3"/>
        </w:numPr>
        <w:ind w:hanging="5"/>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工作依据（包括但不限于）</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1）《中华人民共和国清洁生产促进法》（2012）</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2）《中华人民共和国环境保护法》（2015）</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3）《中华人民共和国大气污染防治法》（2018）</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4）《中华人民共和国水污染防治法》（2018）</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5）《中华人民共和国土壤污染防治法》（2019）</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6）《清洁生产审核办法》（2016）（中华人民共和国国家发展和改革委员会、中华人民共和国环境保护部令38号）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7）《新化学物质环境管理登记办法》（2020）（生态环境部令12号）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8）《企业环境信息依法披露管理办法》（2022）（生态环境部令24号）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9）《重点管控新污染物清单（2023年版）》（生态环境部、工业和信息化部、农业农村部、商务部、海关总署、国家市场监督管理总局令28号）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10）《产业结构调整指导目录（2024年本）》（中华人民共和国国家发展和改革委员会令7号）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11）《新污染物治理行动方案》（国办发〔2022〕15号）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12）《优先控制化学品名录（第一批）》（环境保护部公告〔2017〕83号）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13）《有毒有害大气污染物名录（2018年）》（生态环境部公告〔2019〕4号）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14）《有毒有害水污染物名录（第一批）》（生态环境部公告〔2019〕28号）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15）《优先控制化学品名录（第二批）》（生态环境部公告〔2020〕47号）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16）《化学物质环境与健康危害评估技术导则（试行）》（生态环境部公告〔2020〕69号）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17）《化学物质环境与健康暴露评估技术导则（试行）》（生态环境部公告〔2020〕69号）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18）《化学物质环境与健康风险表征技术导则（试行）》（生态环境部公告〔2020〕69号）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19）《重点监管单位土壤污染隐患排查指南（试行）》（生态环境部公告〔2021〕1号）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20）《中国严格限制的有毒化学品名录》（2023年）（生态环境部公告〔2023〕32号）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21）《国家鼓励的有毒有害原料（产品）替代品目录（2016年版）》（工信部联节〔2016〕398号）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22）《建设项目竣工环境保护验收暂行办法》（国环规环评〔2017〕4号）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23）《清洁生产审核评估与验收指南》（环办科技〔2018〕5号）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24）《化学物质环境信息统计调查制度》（环办固体函〔2023〕202号）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25）《江苏省化工园区（集中区）环境治理工程的实施意见》（苏政办发〔2019〕15号）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26）《化工园区企业废水特征污染物名录库筛选确认指南（试行）》（苏环办〔2019〕39号）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27）《江苏省人民政府办公厅关于印发江苏省“十四五”生态环境保护规划的通知》（苏政办发〔2021〕84号）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28）《江苏省新污染物治理工作方案》（苏政办发〔2022〕81号）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29）《江苏省化学物质环境信息统计调查方案》（苏环办〔2023〕207号）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30）《江苏省化工园区新污染物治理试点工作方案》（苏环办〔2023〕232号）</w:t>
      </w:r>
      <w:r>
        <w:rPr>
          <w:rFonts w:hint="eastAsia" w:ascii="宋体" w:hAnsi="宋体" w:eastAsia="宋体" w:cs="宋体"/>
          <w:color w:val="000000"/>
          <w:sz w:val="24"/>
          <w:highlight w:val="none"/>
          <w:lang w:bidi="ar"/>
        </w:rPr>
      </w:r>
      <w:r/>
    </w:p>
    <w:p>
      <w:pPr>
        <w:pStyle w:val="787"/>
        <w:ind w:firstLine="42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31）《江苏省化工园区新污染物治理管控规范（试行）》（苏环办〔2023〕331号）</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另有其他本招标文件中未提及的技术规范、质量检验标准，按国家、江苏省、无锡市、江阴市现行规定执行。如招标文件中提供的技术规范与现行技术规范不符，以现行技术规范为准。</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3、服务要求 </w:t>
      </w:r>
      <w:r>
        <w:rPr>
          <w:rFonts w:hint="eastAsia" w:ascii="宋体" w:hAnsi="宋体" w:eastAsia="宋体" w:cs="宋体"/>
          <w:color w:val="000000"/>
          <w:sz w:val="24"/>
          <w:highlight w:val="none"/>
        </w:rPr>
      </w:r>
      <w:r/>
    </w:p>
    <w:p>
      <w:pPr>
        <w:pStyle w:val="787"/>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（1）质量保障：在整个项目开展过程中，须特别重视项目质量管理，项目的实施将严格按照项目管理流程实施。 </w:t>
      </w:r>
      <w:r>
        <w:rPr>
          <w:rFonts w:hint="eastAsia" w:ascii="宋体" w:hAnsi="宋体" w:eastAsia="宋体" w:cs="宋体"/>
          <w:color w:val="000000"/>
          <w:sz w:val="24"/>
          <w:highlight w:val="none"/>
        </w:rPr>
      </w:r>
      <w:r/>
    </w:p>
    <w:p>
      <w:pPr>
        <w:pStyle w:val="787"/>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（2）合同生效后立即组建项目团队，选派具有丰富实践经验和良好沟通、协调能力的项目负责人，</w:t>
      </w:r>
      <w:r>
        <w:rPr>
          <w:rFonts w:hint="eastAsia" w:ascii="宋体" w:hAnsi="宋体" w:eastAsia="宋体" w:cs="Times New Roman"/>
          <w:b/>
          <w:bCs w:val="0"/>
          <w:color w:val="000000"/>
          <w:sz w:val="24"/>
          <w:highlight w:val="none"/>
        </w:rPr>
        <w:t xml:space="preserve">需提供</w:t>
      </w:r>
      <w:r>
        <w:rPr>
          <w:rFonts w:hint="eastAsia" w:ascii="宋体" w:hAnsi="宋体" w:cs="宋体"/>
          <w:b/>
          <w:bCs/>
          <w:color w:val="000000"/>
          <w:sz w:val="24"/>
          <w:highlight w:val="none"/>
        </w:rPr>
        <w:t xml:space="preserve">本单位近3个月中任意1个月份&lt;不含投标当月&gt;</w:t>
      </w:r>
      <w:r>
        <w:rPr>
          <w:rFonts w:hint="eastAsia" w:ascii="宋体" w:hAnsi="宋体" w:eastAsia="宋体" w:cs="Times New Roman"/>
          <w:b/>
          <w:bCs w:val="0"/>
          <w:color w:val="000000"/>
          <w:sz w:val="24"/>
          <w:highlight w:val="none"/>
        </w:rPr>
        <w:t xml:space="preserve">为其缴纳社保证明及证书证明文件。</w:t>
      </w:r>
      <w:r>
        <w:rPr>
          <w:rFonts w:hint="eastAsia" w:ascii="宋体" w:hAnsi="宋体" w:eastAsia="宋体" w:cs="宋体"/>
          <w:color w:val="000000"/>
          <w:sz w:val="24"/>
          <w:highlight w:val="none"/>
          <w:lang w:bidi="ar"/>
        </w:rPr>
        <w:t xml:space="preserve">在服务期间原则上不得更换项目负责人，特殊情况确需更换的，应事先征得采购人批准，但采购人有权对不能胜任本项目工作的技术人员（含项目负责人）提出更换。如项目负责人及相应资质的专业技术人员未按要求到位，视作违约，采购单位有权单方面终止合同。项目实施人员在服务期间内出现的工伤及其他意外事故，均由中标单位自行负责，采购单位不承担任何责任。采购单位有权要求中标单位撤换工作不负责任、管理不力、贻误工期和造成严重的安全事故和工程质量事故、违法乱纪的专业技术、管理人员及项目经理，直至采购单位满意为止。 </w:t>
      </w:r>
      <w:r>
        <w:rPr>
          <w:rFonts w:hint="eastAsia" w:ascii="宋体" w:hAnsi="宋体" w:eastAsia="宋体" w:cs="宋体"/>
          <w:color w:val="000000"/>
          <w:sz w:val="24"/>
          <w:highlight w:val="none"/>
        </w:rPr>
      </w:r>
      <w:r/>
    </w:p>
    <w:p>
      <w:pPr>
        <w:pStyle w:val="787"/>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项目保密要求：中标单位及其工作人员需遵守采购单位的保密规定，不以任何形式将收集的所有资料、数据等进行泄漏、传播。项目成果最终所有权属采购单位，在项目完成时中标单位必须全部移交。以上保密规定如有违反，采购单位有权追究中标单位相关法律责任。 </w:t>
      </w:r>
      <w:r>
        <w:rPr>
          <w:rFonts w:hint="eastAsia" w:ascii="宋体" w:hAnsi="宋体" w:eastAsia="宋体" w:cs="宋体"/>
          <w:color w:val="000000"/>
          <w:sz w:val="24"/>
          <w:highlight w:val="none"/>
        </w:rPr>
      </w:r>
      <w:r/>
    </w:p>
    <w:p>
      <w:pPr>
        <w:pStyle w:val="787"/>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中标单位在项目服务期间应制定项目安全实施管理措施，并严格遵守企业单位安全管理要求，中标单位在项目服务过程中因管理不当、维护措施不当等因素或不按安全管理要求，造成人员安全或财产损失事故的，其责任均由中标单位承担，采购单位不承担责任。 </w:t>
      </w:r>
      <w:r>
        <w:rPr>
          <w:rFonts w:hint="eastAsia" w:ascii="宋体" w:hAnsi="宋体" w:eastAsia="宋体" w:cs="宋体"/>
          <w:color w:val="000000"/>
          <w:sz w:val="24"/>
          <w:highlight w:val="none"/>
        </w:rPr>
      </w:r>
      <w:r/>
    </w:p>
    <w:p>
      <w:pPr>
        <w:pStyle w:val="787"/>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（5）知识产权：中标单位应能保证所提供服务</w:t>
      </w:r>
      <w:r>
        <w:rPr>
          <w:rFonts w:hint="eastAsia" w:ascii="宋体" w:hAnsi="宋体" w:eastAsia="宋体" w:cs="宋体"/>
          <w:color w:val="000000"/>
          <w:sz w:val="24"/>
          <w:highlight w:val="none"/>
          <w:lang w:eastAsia="zh-CN" w:bidi="ar"/>
        </w:rPr>
        <w:t xml:space="preserve">涉及</w:t>
      </w:r>
      <w:r>
        <w:rPr>
          <w:rFonts w:hint="eastAsia" w:ascii="宋体" w:hAnsi="宋体" w:eastAsia="宋体" w:cs="宋体"/>
          <w:color w:val="000000"/>
          <w:sz w:val="24"/>
          <w:highlight w:val="none"/>
          <w:lang w:bidi="ar"/>
        </w:rPr>
        <w:t xml:space="preserve">的知识产权是合法取得，并享有完整的知识产权，不会因为需方的使用而被责令停止使用、追偿或要求赔偿损失，如出现此情况，一切经济和法律责任均由中标单位承担。中标单位提供的所有服务必须质量符合国际或国家通用标准，如出现质量问题，中标单位负责更正，发生的费用由中标单位负责。 </w:t>
      </w:r>
      <w:r>
        <w:rPr>
          <w:rFonts w:hint="eastAsia" w:ascii="宋体" w:hAnsi="宋体" w:eastAsia="宋体" w:cs="宋体"/>
          <w:color w:val="000000"/>
          <w:sz w:val="24"/>
          <w:highlight w:val="none"/>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4、成果要求：</w:t>
      </w:r>
      <w:r>
        <w:rPr>
          <w:rFonts w:hint="eastAsia" w:ascii="宋体" w:hAnsi="宋体" w:eastAsia="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bidi="ar"/>
        </w:rPr>
        <w:t xml:space="preserve">江阴临港化工园区新污染物治理管控实施方案</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787"/>
        <w:ind w:firstLine="480"/>
        <w:jc w:val="left"/>
        <w:spacing w:line="400" w:lineRule="exact"/>
        <w:widowControl/>
        <w:rPr>
          <w:rFonts w:hint="eastAsia" w:ascii="宋体" w:hAnsi="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bidi="ar"/>
        </w:rPr>
        <w:t xml:space="preserve">）</w:t>
      </w:r>
      <w:r>
        <w:rPr>
          <w:rFonts w:hint="eastAsia" w:ascii="宋体" w:hAnsi="宋体" w:cs="宋体"/>
          <w:color w:val="000000"/>
          <w:sz w:val="24"/>
          <w:highlight w:val="none"/>
          <w:lang w:bidi="ar"/>
        </w:rPr>
        <w:t xml:space="preserve">江阴临港化工园区化学物质环境信息多层级筛查报告；</w:t>
      </w:r>
      <w:r>
        <w:rPr>
          <w:rFonts w:hint="eastAsia" w:ascii="宋体" w:hAnsi="宋体" w:cs="宋体"/>
          <w:color w:val="000000"/>
          <w:sz w:val="24"/>
          <w:highlight w:val="none"/>
          <w:lang w:bidi="ar"/>
        </w:rPr>
      </w:r>
      <w:r/>
    </w:p>
    <w:p>
      <w:pPr>
        <w:pStyle w:val="787"/>
        <w:ind w:firstLine="480"/>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）江阴临港化工园区新污染物排放源及环境赋存特征与风险评估报告；</w:t>
      </w:r>
      <w:r>
        <w:rPr>
          <w:rFonts w:hint="eastAsia" w:ascii="宋体" w:hAnsi="宋体" w:cs="宋体"/>
          <w:color w:val="000000"/>
          <w:sz w:val="24"/>
          <w:highlight w:val="none"/>
          <w:lang w:bidi="ar"/>
        </w:rPr>
      </w:r>
      <w:r/>
    </w:p>
    <w:p>
      <w:pPr>
        <w:pStyle w:val="787"/>
        <w:ind w:firstLine="480"/>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）江阴临港化工园区重点管控新污染物清单及“一品一策”管控措施；</w:t>
      </w:r>
      <w:r>
        <w:rPr>
          <w:rFonts w:hint="eastAsia" w:ascii="宋体" w:hAnsi="宋体" w:cs="宋体"/>
          <w:color w:val="000000"/>
          <w:sz w:val="24"/>
          <w:highlight w:val="none"/>
          <w:lang w:bidi="ar"/>
        </w:rPr>
      </w:r>
      <w:r/>
    </w:p>
    <w:p>
      <w:pPr>
        <w:pStyle w:val="787"/>
        <w:ind w:firstLine="480"/>
        <w:jc w:val="left"/>
        <w:spacing w:line="400" w:lineRule="exact"/>
        <w:widowControl/>
        <w:rPr>
          <w:rFonts w:hint="eastAsia" w:ascii="宋体" w:hAnsi="宋体" w:eastAsia="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）江阴临港化工园区新污染物信息化管控方案与新污染物例行监测方案。</w:t>
      </w:r>
      <w:r>
        <w:rPr>
          <w:rFonts w:hint="eastAsia" w:ascii="宋体" w:hAnsi="宋体" w:eastAsia="宋体" w:cs="宋体"/>
          <w:color w:val="000000"/>
          <w:sz w:val="24"/>
          <w:highlight w:val="none"/>
          <w:lang w:bidi="ar"/>
        </w:rPr>
      </w:r>
      <w:r/>
    </w:p>
    <w:p>
      <w:pPr>
        <w:pStyle w:val="787"/>
        <w:ind w:firstLine="482"/>
        <w:jc w:val="left"/>
        <w:spacing w:line="400" w:lineRule="exact"/>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5、付款方式：签订合同</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乙方</w:t>
      </w:r>
      <w:r>
        <w:rPr>
          <w:rFonts w:hint="eastAsia" w:ascii="宋体" w:hAnsi="宋体" w:eastAsia="宋体" w:cs="宋体"/>
          <w:b/>
          <w:bCs/>
          <w:color w:val="000000"/>
          <w:sz w:val="24"/>
          <w:highlight w:val="none"/>
          <w:lang w:bidi="ar"/>
        </w:rPr>
        <w:t xml:space="preserve">制定</w:t>
      </w:r>
      <w:r>
        <w:rPr>
          <w:rFonts w:hint="eastAsia" w:ascii="宋体" w:hAnsi="宋体" w:eastAsia="宋体" w:cs="宋体"/>
          <w:b/>
          <w:bCs/>
          <w:color w:val="000000"/>
          <w:sz w:val="24"/>
          <w:highlight w:val="none"/>
          <w:lang w:val="en-US" w:eastAsia="zh-CN" w:bidi="ar"/>
        </w:rPr>
        <w:t xml:space="preserve">的</w:t>
      </w:r>
      <w:r>
        <w:rPr>
          <w:rFonts w:hint="eastAsia" w:ascii="宋体" w:hAnsi="宋体" w:eastAsia="宋体" w:cs="宋体"/>
          <w:b/>
          <w:bCs/>
          <w:color w:val="000000"/>
          <w:sz w:val="24"/>
          <w:highlight w:val="none"/>
          <w:lang w:bidi="ar"/>
        </w:rPr>
        <w:t xml:space="preserve">《江阴临港化工园区新污染物治理管控实施方案》</w:t>
      </w:r>
      <w:r>
        <w:rPr>
          <w:rFonts w:hint="eastAsia" w:ascii="宋体" w:hAnsi="宋体" w:eastAsia="宋体" w:cs="宋体"/>
          <w:b/>
          <w:bCs/>
          <w:color w:val="000000"/>
          <w:sz w:val="24"/>
          <w:highlight w:val="none"/>
          <w:lang w:val="en-US" w:eastAsia="zh-CN" w:bidi="ar"/>
        </w:rPr>
        <w:t xml:space="preserve">通过专家评审</w:t>
      </w:r>
      <w:r>
        <w:rPr>
          <w:rFonts w:hint="eastAsia" w:ascii="宋体" w:hAnsi="宋体" w:eastAsia="宋体" w:cs="宋体"/>
          <w:b/>
          <w:bCs/>
          <w:color w:val="000000"/>
          <w:sz w:val="24"/>
          <w:highlight w:val="none"/>
          <w:lang w:val="en-US" w:eastAsia="zh-CN" w:bidi="ar"/>
        </w:rPr>
        <w:t xml:space="preserve">并</w:t>
      </w:r>
      <w:r>
        <w:rPr>
          <w:rFonts w:hint="eastAsia" w:ascii="宋体" w:hAnsi="宋体" w:eastAsia="宋体" w:cs="宋体"/>
          <w:b/>
          <w:bCs/>
          <w:color w:val="000000"/>
          <w:sz w:val="24"/>
          <w:highlight w:val="none"/>
          <w:lang w:bidi="ar"/>
        </w:rPr>
        <w:t xml:space="preserve">提交</w:t>
      </w:r>
      <w:r>
        <w:rPr>
          <w:rFonts w:hint="eastAsia" w:ascii="宋体" w:hAnsi="宋体" w:eastAsia="宋体" w:cs="宋体"/>
          <w:b/>
          <w:bCs/>
          <w:color w:val="000000"/>
          <w:sz w:val="24"/>
          <w:highlight w:val="none"/>
          <w:lang w:val="en-US" w:eastAsia="zh-CN" w:bidi="ar"/>
        </w:rPr>
        <w:t xml:space="preserve">给甲方</w:t>
      </w:r>
      <w:r>
        <w:rPr>
          <w:rFonts w:hint="eastAsia" w:ascii="宋体" w:hAnsi="宋体" w:eastAsia="宋体" w:cs="宋体"/>
          <w:b/>
          <w:bCs/>
          <w:color w:val="000000"/>
          <w:sz w:val="24"/>
          <w:highlight w:val="none"/>
          <w:lang w:bidi="ar"/>
        </w:rPr>
        <w:t xml:space="preserve">后</w:t>
      </w:r>
      <w:r>
        <w:rPr>
          <w:rFonts w:hint="eastAsia" w:ascii="宋体" w:hAnsi="宋体" w:eastAsia="宋体" w:cs="宋体"/>
          <w:b/>
          <w:bCs/>
          <w:color w:val="000000"/>
          <w:sz w:val="24"/>
          <w:highlight w:val="none"/>
          <w:lang w:bidi="ar"/>
        </w:rPr>
        <w:t xml:space="preserve">即支付合同金额的</w:t>
      </w:r>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bidi="ar"/>
        </w:rPr>
        <w:t xml:space="preserve">0%，</w:t>
      </w:r>
      <w:r>
        <w:rPr>
          <w:rFonts w:hint="eastAsia" w:ascii="宋体" w:hAnsi="宋体" w:eastAsia="宋体" w:cs="宋体"/>
          <w:b/>
          <w:bCs/>
          <w:color w:val="000000"/>
          <w:sz w:val="24"/>
          <w:highlight w:val="none"/>
          <w:lang w:val="en-US" w:eastAsia="zh-CN" w:bidi="ar"/>
        </w:rPr>
        <w:t xml:space="preserve">乙方</w:t>
      </w:r>
      <w:r>
        <w:rPr>
          <w:rFonts w:hint="eastAsia" w:ascii="宋体" w:hAnsi="宋体" w:eastAsia="宋体" w:cs="宋体"/>
          <w:b/>
          <w:bCs/>
          <w:color w:val="000000"/>
          <w:sz w:val="24"/>
          <w:highlight w:val="none"/>
          <w:lang w:bidi="ar"/>
        </w:rPr>
        <w:t xml:space="preserve">完成所有调查、评估工作</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通过专家评审并</w:t>
      </w:r>
      <w:r>
        <w:rPr>
          <w:rFonts w:hint="eastAsia" w:ascii="宋体" w:hAnsi="宋体" w:eastAsia="宋体" w:cs="宋体"/>
          <w:b/>
          <w:bCs/>
          <w:color w:val="000000"/>
          <w:sz w:val="24"/>
          <w:highlight w:val="none"/>
          <w:lang w:bidi="ar"/>
        </w:rPr>
        <w:t xml:space="preserve">提交报告</w:t>
      </w:r>
      <w:r>
        <w:rPr>
          <w:rFonts w:hint="eastAsia" w:ascii="宋体" w:hAnsi="宋体" w:eastAsia="宋体" w:cs="宋体"/>
          <w:b/>
          <w:bCs/>
          <w:color w:val="000000"/>
          <w:sz w:val="24"/>
          <w:highlight w:val="none"/>
          <w:lang w:val="en-US" w:eastAsia="zh-CN" w:bidi="ar"/>
        </w:rPr>
        <w:t xml:space="preserve">给甲方</w:t>
      </w:r>
      <w:r>
        <w:rPr>
          <w:rFonts w:hint="eastAsia" w:ascii="宋体" w:hAnsi="宋体" w:eastAsia="宋体" w:cs="宋体"/>
          <w:b/>
          <w:bCs/>
          <w:color w:val="000000"/>
          <w:sz w:val="24"/>
          <w:highlight w:val="none"/>
          <w:lang w:bidi="ar"/>
        </w:rPr>
        <w:t xml:space="preserve">后支付合同金额的</w:t>
      </w:r>
      <w:r>
        <w:rPr>
          <w:rFonts w:hint="eastAsia" w:ascii="宋体" w:hAnsi="宋体" w:eastAsia="宋体" w:cs="宋体"/>
          <w:b/>
          <w:bCs/>
          <w:color w:val="000000"/>
          <w:sz w:val="24"/>
          <w:highlight w:val="none"/>
          <w:lang w:val="en-US" w:eastAsia="zh-CN" w:bidi="ar"/>
        </w:rPr>
        <w:t xml:space="preserve">6</w:t>
      </w:r>
      <w:r>
        <w:rPr>
          <w:rFonts w:hint="eastAsia" w:ascii="宋体" w:hAnsi="宋体" w:eastAsia="宋体" w:cs="宋体"/>
          <w:b/>
          <w:bCs/>
          <w:color w:val="000000"/>
          <w:sz w:val="24"/>
          <w:highlight w:val="none"/>
          <w:lang w:bidi="ar"/>
        </w:rPr>
        <w:t xml:space="preserve">0%。</w:t>
      </w:r>
      <w:r>
        <w:rPr>
          <w:rFonts w:hint="eastAsia" w:ascii="宋体" w:hAnsi="宋体" w:eastAsia="宋体" w:cs="宋体"/>
          <w:b/>
          <w:bCs/>
          <w:color w:val="000000"/>
          <w:sz w:val="24"/>
          <w:highlight w:val="none"/>
          <w:lang w:bidi="ar"/>
        </w:rPr>
      </w:r>
      <w:r/>
    </w:p>
    <w:p>
      <w:pPr>
        <w:pStyle w:val="787"/>
        <w:ind w:firstLine="482"/>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三、</w:t>
      </w:r>
      <w:r>
        <w:rPr>
          <w:rFonts w:hint="eastAsia" w:ascii="宋体" w:hAnsi="宋体" w:cs="宋体"/>
          <w:b/>
          <w:color w:val="000000"/>
          <w:sz w:val="24"/>
          <w:highlight w:val="none"/>
        </w:rPr>
        <w:t xml:space="preserve">有关说明</w:t>
      </w:r>
      <w:r>
        <w:rPr>
          <w:rFonts w:hint="eastAsia" w:ascii="宋体" w:hAnsi="宋体" w:eastAsia="宋体" w:cs="宋体"/>
          <w:b/>
          <w:bCs/>
          <w:color w:val="000000"/>
          <w:sz w:val="24"/>
          <w:highlight w:val="none"/>
          <w:lang w:bidi="ar"/>
        </w:rPr>
        <w:t xml:space="preserve"> </w:t>
      </w:r>
      <w:r>
        <w:rPr>
          <w:rFonts w:hint="eastAsia" w:ascii="宋体" w:hAnsi="宋体" w:eastAsia="宋体" w:cs="宋体"/>
          <w:color w:val="000000"/>
          <w:sz w:val="24"/>
          <w:highlight w:val="none"/>
        </w:rPr>
      </w:r>
      <w:r/>
    </w:p>
    <w:p>
      <w:pPr>
        <w:pStyle w:val="78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1、投标总报价一次报定，“开标</w:t>
      </w:r>
      <w:r>
        <w:rPr>
          <w:rFonts w:hint="eastAsia" w:ascii="宋体" w:hAnsi="宋体" w:cs="宋体"/>
          <w:color w:val="000000"/>
          <w:sz w:val="24"/>
          <w:highlight w:val="none"/>
          <w:lang w:eastAsia="zh-CN"/>
        </w:rPr>
        <w:t xml:space="preserve">一览表</w:t>
      </w:r>
      <w:r>
        <w:rPr>
          <w:rFonts w:hint="eastAsia" w:ascii="宋体" w:hAnsi="宋体" w:cs="宋体"/>
          <w:color w:val="000000"/>
          <w:sz w:val="24"/>
          <w:highlight w:val="none"/>
        </w:rPr>
        <w:t xml:space="preserve">”中只列总报价，包含全部服务所需的人工费、通讯费、交通费、资料费、调查费、评估费（含印刷费）、咨询费、后续服务费、中标服务费、利润、税金、政策性文件规定及合同包含的所有风险、责任等完成本项目的各项应有费用。</w:t>
      </w:r>
      <w:r>
        <w:rPr>
          <w:rFonts w:hint="eastAsia" w:ascii="宋体" w:hAnsi="宋体" w:cs="宋体"/>
          <w:color w:val="000000"/>
          <w:sz w:val="24"/>
          <w:highlight w:val="none"/>
        </w:rPr>
      </w:r>
      <w:r/>
    </w:p>
    <w:p>
      <w:pPr>
        <w:pStyle w:val="787"/>
        <w:ind w:firstLine="480"/>
        <w:spacing w:line="400" w:lineRule="exact"/>
        <w:rPr>
          <w:rFonts w:hint="eastAsia" w:ascii="宋体" w:hAnsi="宋体" w:cs="宋体"/>
          <w:color w:val="000000"/>
          <w:highlight w:val="none"/>
        </w:rPr>
      </w:pPr>
      <w:r>
        <w:rPr>
          <w:rFonts w:hint="eastAsia" w:ascii="宋体" w:hAnsi="宋体" w:cs="宋体"/>
          <w:bCs/>
          <w:color w:val="000000"/>
          <w:sz w:val="24"/>
          <w:highlight w:val="none"/>
        </w:rPr>
        <w:t xml:space="preserve">2、对于甲方在招标文件中所要求的及乙方在投标文件和合同中所承诺提供的服务，乙方应无条件提供，乙方在签订合同时已充分考虑了合同履行期间的所有风险，在项目实施过程中及项目实施完成后，乙方承诺不以任何理由向甲方提出增加费用的要求。</w:t>
      </w:r>
      <w:r>
        <w:rPr>
          <w:rFonts w:hint="eastAsia" w:ascii="宋体" w:hAnsi="宋体" w:cs="宋体"/>
          <w:color w:val="000000"/>
          <w:highlight w:val="none"/>
        </w:rPr>
      </w:r>
      <w:r/>
    </w:p>
    <w:p>
      <w:pPr>
        <w:pStyle w:val="787"/>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3、投标人所投本项目中的服务等各项技术标准应当符合国家（强制性）标准、各项规范要求；国家没有相应标准、规范的，可使用行业标准、规定；非标设备按采购文件约定的技术要求和规范。</w:t>
      </w:r>
      <w:r>
        <w:rPr>
          <w:rFonts w:hint="eastAsia" w:ascii="宋体" w:hAnsi="宋体" w:cs="宋体"/>
          <w:bCs/>
          <w:color w:val="000000"/>
          <w:sz w:val="24"/>
          <w:highlight w:val="none"/>
        </w:rPr>
      </w:r>
      <w:r/>
    </w:p>
    <w:p>
      <w:pPr>
        <w:pStyle w:val="787"/>
        <w:numPr>
          <w:ilvl w:val="0"/>
          <w:numId w:val="4"/>
        </w:numPr>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须在响应文件中提供详细的技术方案、人员配备方案、项目管理方案、服务质量承诺等。对招标文件中提出的全部技术规范要求及服务要求做出承诺，如果以其中某些条款不响应时，应在投标文件中逐条列出，未列出的视同响应。</w:t>
      </w:r>
      <w:r>
        <w:rPr>
          <w:rFonts w:hint="eastAsia" w:ascii="宋体" w:hAnsi="宋体" w:cs="宋体"/>
          <w:bCs/>
          <w:color w:val="000000"/>
          <w:sz w:val="24"/>
          <w:highlight w:val="none"/>
        </w:rPr>
      </w:r>
      <w:r/>
    </w:p>
    <w:p>
      <w:pPr>
        <w:pStyle w:val="787"/>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5.</w:t>
      </w:r>
      <w:r>
        <w:rPr>
          <w:rFonts w:hint="eastAsia" w:ascii="宋体" w:hAnsi="宋体" w:cs="宋体"/>
          <w:bCs/>
          <w:color w:val="000000"/>
          <w:sz w:val="24"/>
          <w:highlight w:val="none"/>
        </w:rPr>
        <w:t xml:space="preserve">中标人应做好职工的安全生产教育，并配备一定的劳动保护必需品以供职工使用。除应为服务相关人员提供必要的劳动保护条件外，还应为其办理作业时的人身安全保险和意外伤害险。中标单位工作人员在岗履行职责期间（包括上下班途中），发生自身的人身伤害、伤亡，均由中标单位负责处理并承担经济和道义上的责任，招标单位不承担任何责任。</w:t>
      </w:r>
      <w:r>
        <w:rPr>
          <w:rFonts w:hint="eastAsia" w:ascii="宋体" w:hAnsi="宋体" w:cs="宋体"/>
          <w:bCs/>
          <w:color w:val="000000"/>
          <w:sz w:val="24"/>
          <w:highlight w:val="none"/>
        </w:rPr>
      </w:r>
      <w:r/>
    </w:p>
    <w:p>
      <w:pPr>
        <w:pStyle w:val="787"/>
        <w:ind w:firstLine="480"/>
        <w:spacing w:line="400" w:lineRule="exact"/>
        <w:rPr>
          <w:rFonts w:hint="eastAsia" w:ascii="宋体" w:hAnsi="宋体" w:cs="宋体"/>
          <w:color w:val="000000"/>
          <w:highlight w:val="none"/>
        </w:rPr>
      </w:pPr>
      <w:r>
        <w:rPr>
          <w:rFonts w:hint="eastAsia" w:ascii="宋体" w:hAnsi="宋体" w:cs="宋体"/>
          <w:bCs/>
          <w:color w:val="000000"/>
          <w:sz w:val="24"/>
          <w:highlight w:val="none"/>
        </w:rPr>
        <w:t xml:space="preserve">6、中标人对服务缺陷不予更正，招标人有权另请其他单位更正，所发生的费用在履约保证金中扣除。</w:t>
      </w:r>
      <w:r>
        <w:rPr>
          <w:rFonts w:hint="eastAsia" w:ascii="宋体" w:hAnsi="宋体" w:cs="宋体"/>
          <w:color w:val="000000"/>
          <w:highlight w:val="none"/>
        </w:rPr>
      </w:r>
      <w:r/>
    </w:p>
    <w:p>
      <w:pPr>
        <w:pStyle w:val="787"/>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7、若中标人在服务管理期间，违反下列规定将被解除服务合同，并扣除相应服务费。</w:t>
      </w:r>
      <w:r>
        <w:rPr>
          <w:rFonts w:hint="eastAsia" w:ascii="宋体" w:hAnsi="宋体" w:cs="宋体"/>
          <w:bCs/>
          <w:color w:val="000000"/>
          <w:sz w:val="24"/>
          <w:highlight w:val="none"/>
        </w:rPr>
      </w:r>
      <w:r/>
    </w:p>
    <w:p>
      <w:pPr>
        <w:pStyle w:val="787"/>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（1）本项目严禁将承包的服务整体转包他人；</w:t>
      </w:r>
      <w:r>
        <w:rPr>
          <w:rFonts w:hint="eastAsia" w:ascii="宋体" w:hAnsi="宋体" w:cs="宋体"/>
          <w:bCs/>
          <w:color w:val="000000"/>
          <w:sz w:val="24"/>
          <w:highlight w:val="none"/>
        </w:rPr>
      </w:r>
      <w:r/>
    </w:p>
    <w:p>
      <w:pPr>
        <w:pStyle w:val="787"/>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（2）出现安全生产责任事故。</w:t>
      </w:r>
      <w:r>
        <w:rPr>
          <w:rFonts w:hint="eastAsia" w:ascii="宋体" w:hAnsi="宋体" w:cs="宋体"/>
          <w:bCs/>
          <w:color w:val="000000"/>
          <w:sz w:val="24"/>
          <w:highlight w:val="none"/>
        </w:rPr>
      </w:r>
      <w:r/>
    </w:p>
    <w:p>
      <w:pPr>
        <w:pStyle w:val="787"/>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8、现场踏勘：投标人自行对有关现场和周围环境进行考察，以获取编制投标文件和签署合同所需的信息。考察现场所发生的费用由投标人自己承担。投标人中标后，不得以不完全了解现场情况为理由而向招标采购单位提出任何索赔的要求，对此招标采购单位不承担任何责任并将不作任何答复与考虑。</w:t>
      </w:r>
      <w:r>
        <w:rPr>
          <w:rFonts w:hint="eastAsia" w:ascii="宋体" w:hAnsi="宋体" w:cs="宋体"/>
          <w:bCs/>
          <w:color w:val="000000"/>
          <w:sz w:val="24"/>
          <w:highlight w:val="none"/>
        </w:rPr>
      </w:r>
      <w:r/>
    </w:p>
    <w:p>
      <w:pPr>
        <w:pStyle w:val="787"/>
        <w:ind w:firstLine="480"/>
        <w:spacing w:line="400" w:lineRule="exact"/>
        <w:rPr>
          <w:rFonts w:hint="eastAsia" w:ascii="宋体" w:hAnsi="宋体" w:cs="仿宋_GB2312"/>
          <w:bCs/>
          <w:color w:val="000000"/>
          <w:sz w:val="24"/>
          <w:highlight w:val="none"/>
        </w:rPr>
      </w:pPr>
      <w:r>
        <w:rPr>
          <w:rFonts w:hint="eastAsia" w:ascii="宋体" w:hAnsi="宋体" w:cs="宋体"/>
          <w:bCs/>
          <w:color w:val="000000"/>
          <w:sz w:val="24"/>
          <w:highlight w:val="none"/>
        </w:rPr>
        <w:t xml:space="preserve">9、知识产权：供方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rPr>
          <w:rFonts w:hint="eastAsia" w:ascii="宋体" w:hAnsi="宋体" w:cs="仿宋_GB2312"/>
          <w:bCs/>
          <w:color w:val="000000"/>
          <w:sz w:val="24"/>
          <w:highlight w:val="none"/>
        </w:rPr>
      </w:r>
      <w:r/>
    </w:p>
    <w:p>
      <w:pPr>
        <w:pStyle w:val="787"/>
        <w:ind w:firstLine="480"/>
        <w:spacing w:line="400" w:lineRule="exact"/>
        <w:rPr>
          <w:rFonts w:hint="eastAsia" w:ascii="宋体" w:hAnsi="宋体" w:cs="仿宋_GB2312"/>
          <w:bCs/>
          <w:color w:val="000000"/>
          <w:sz w:val="24"/>
          <w:highlight w:val="none"/>
        </w:rPr>
      </w:pPr>
      <w:r>
        <w:rPr>
          <w:rFonts w:hint="eastAsia" w:ascii="宋体" w:hAnsi="宋体" w:cs="仿宋_GB2312"/>
          <w:bCs/>
          <w:color w:val="000000"/>
          <w:sz w:val="24"/>
          <w:highlight w:val="none"/>
        </w:rPr>
        <w:t xml:space="preserve">10、中标后，采购单位有权不定期对调查情况等进行查询和抽检，如果发现中标单位存在不符合技术要求的，采购单位有权</w:t>
      </w:r>
      <w:r>
        <w:rPr>
          <w:rFonts w:hint="eastAsia" w:ascii="宋体" w:hAnsi="宋体" w:cs="仿宋_GB2312"/>
          <w:bCs/>
          <w:color w:val="000000"/>
          <w:sz w:val="24"/>
          <w:highlight w:val="none"/>
          <w:lang w:eastAsia="zh-CN"/>
        </w:rPr>
        <w:t xml:space="preserve">终止</w:t>
      </w:r>
      <w:r>
        <w:rPr>
          <w:rFonts w:hint="eastAsia" w:ascii="宋体" w:hAnsi="宋体" w:cs="仿宋_GB2312"/>
          <w:bCs/>
          <w:color w:val="000000"/>
          <w:sz w:val="24"/>
          <w:highlight w:val="none"/>
        </w:rPr>
        <w:t xml:space="preserve">合同，且所产生的一切经济损失、后果和法律责任均由中标单位全部承担；</w:t>
      </w:r>
      <w:r>
        <w:rPr>
          <w:rFonts w:hint="eastAsia" w:ascii="宋体" w:hAnsi="宋体" w:cs="仿宋_GB2312"/>
          <w:bCs/>
          <w:color w:val="000000"/>
          <w:sz w:val="24"/>
          <w:highlight w:val="none"/>
        </w:rPr>
      </w:r>
      <w:r/>
    </w:p>
    <w:p>
      <w:pPr>
        <w:pStyle w:val="787"/>
        <w:ind w:firstLine="480"/>
        <w:spacing w:line="400" w:lineRule="exact"/>
        <w:rPr>
          <w:rFonts w:hint="eastAsia" w:ascii="宋体" w:hAnsi="宋体" w:cs="仿宋_GB2312"/>
          <w:bCs/>
          <w:color w:val="000000"/>
          <w:sz w:val="24"/>
          <w:highlight w:val="none"/>
        </w:rPr>
      </w:pPr>
      <w:r>
        <w:rPr>
          <w:rFonts w:hint="eastAsia" w:ascii="宋体" w:hAnsi="宋体" w:cs="仿宋_GB2312"/>
          <w:bCs/>
          <w:color w:val="000000"/>
          <w:sz w:val="24"/>
          <w:highlight w:val="none"/>
        </w:rPr>
        <w:t xml:space="preserve">11、如评审时出现分歧，按少数服从多数的原则确定。</w:t>
      </w:r>
      <w:r>
        <w:rPr>
          <w:rFonts w:hint="eastAsia" w:ascii="宋体" w:hAnsi="宋体" w:cs="仿宋_GB2312"/>
          <w:bCs/>
          <w:color w:val="000000"/>
          <w:sz w:val="24"/>
          <w:highlight w:val="none"/>
        </w:rPr>
      </w:r>
      <w:r/>
    </w:p>
    <w:p>
      <w:pPr>
        <w:pStyle w:val="787"/>
        <w:ind w:firstLine="480"/>
        <w:spacing w:line="400" w:lineRule="exact"/>
        <w:rPr>
          <w:rFonts w:hint="eastAsia" w:ascii="宋体" w:hAnsi="宋体" w:cs="仿宋_GB2312"/>
          <w:bCs/>
          <w:color w:val="000000"/>
          <w:sz w:val="24"/>
          <w:highlight w:val="none"/>
        </w:rPr>
      </w:pPr>
      <w:r>
        <w:rPr>
          <w:rFonts w:hint="eastAsia" w:ascii="宋体" w:hAnsi="宋体" w:cs="仿宋_GB2312"/>
          <w:bCs/>
          <w:color w:val="000000"/>
          <w:sz w:val="24"/>
          <w:highlight w:val="none"/>
        </w:rPr>
        <w:t xml:space="preserve">12、在任何情况下，采购人均不对任何中标供应商与采购人之间的关系所引起的或与之相关的任何惩罚性的、附带的或间接的损失（包括但不限于利润损失、经营收入损失、经营中断或类似情况引起的损失）负责。</w:t>
      </w:r>
      <w:r>
        <w:rPr>
          <w:rFonts w:hint="eastAsia" w:ascii="宋体" w:hAnsi="宋体" w:cs="仿宋_GB2312"/>
          <w:bCs/>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s="宋体"/>
          <w:bCs/>
          <w:color w:val="000000"/>
          <w:sz w:val="24"/>
          <w:highlight w:val="none"/>
        </w:rPr>
        <w:t xml:space="preserve">13、凡涉及采购文件的补充说明和修改，均以书面文件通知为准。</w:t>
      </w:r>
      <w:r>
        <w:rPr>
          <w:rFonts w:hint="eastAsia" w:ascii="宋体" w:hAnsi="宋体"/>
          <w:color w:val="000000"/>
          <w:sz w:val="24"/>
          <w:highlight w:val="none"/>
        </w:rPr>
      </w:r>
      <w:r/>
    </w:p>
    <w:p>
      <w:pPr>
        <w:pStyle w:val="804"/>
        <w:ind w:firstLine="480"/>
        <w:spacing w:line="400" w:lineRule="exact"/>
        <w:rPr>
          <w:rFonts w:hint="eastAsia" w:ascii="宋体" w:hAnsi="宋体" w:eastAsia="宋体" w:cs="Times New Roman"/>
          <w:b w:val="0"/>
          <w:bCs/>
          <w:color w:val="000000"/>
          <w:sz w:val="24"/>
          <w:highlight w:val="none"/>
        </w:rPr>
      </w:pPr>
      <w:r>
        <w:rPr>
          <w:rFonts w:hint="eastAsia" w:ascii="宋体" w:hAnsi="宋体" w:eastAsia="宋体" w:cs="仿宋_GB2312"/>
          <w:b w:val="0"/>
          <w:bCs/>
          <w:color w:val="000000"/>
          <w:sz w:val="24"/>
          <w:highlight w:val="none"/>
          <w:lang w:val="en-US" w:eastAsia="zh-CN" w:bidi="ar-SA"/>
        </w:rPr>
        <w:t xml:space="preserve">14、采购人对本次采购结果不作任何解释。</w:t>
      </w:r>
      <w:r>
        <w:rPr>
          <w:rFonts w:hint="eastAsia" w:ascii="宋体" w:hAnsi="宋体" w:eastAsia="宋体" w:cs="Times New Roman"/>
          <w:b w:val="0"/>
          <w:bCs/>
          <w:color w:val="000000"/>
          <w:sz w:val="24"/>
          <w:highlight w:val="none"/>
        </w:rPr>
      </w:r>
      <w:r/>
    </w:p>
    <w:p>
      <w:pPr>
        <w:pStyle w:val="787"/>
        <w:jc w:val="both"/>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left"/>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both"/>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Fonts w:ascii="黑体" w:hAnsi="黑体" w:eastAsia="黑体"/>
          <w:color w:val="000000"/>
          <w:sz w:val="30"/>
          <w:szCs w:val="30"/>
          <w:highlight w:val="none"/>
        </w:rPr>
      </w:pPr>
      <w:r>
        <w:rPr>
          <w:rStyle w:val="837"/>
          <w:rFonts w:hint="eastAsia" w:ascii="黑体" w:hAnsi="黑体" w:eastAsia="黑体"/>
          <w:bCs/>
          <w:color w:val="000000"/>
          <w:sz w:val="30"/>
          <w:szCs w:val="30"/>
          <w:highlight w:val="none"/>
          <w:u w:val="none"/>
        </w:rPr>
        <w:t xml:space="preserve">第五章　</w:t>
      </w:r>
      <w:r>
        <w:rPr>
          <w:rFonts w:hint="eastAsia" w:ascii="黑体" w:hAnsi="黑体" w:eastAsia="黑体"/>
          <w:bCs/>
          <w:color w:val="000000"/>
          <w:sz w:val="30"/>
          <w:szCs w:val="30"/>
          <w:highlight w:val="none"/>
        </w:rPr>
        <w:t xml:space="preserve">评审方法和评审标准</w:t>
      </w:r>
      <w:r>
        <w:rPr>
          <w:rFonts w:ascii="黑体" w:hAnsi="黑体" w:eastAsia="黑体"/>
          <w:color w:val="000000"/>
          <w:sz w:val="30"/>
          <w:szCs w:val="30"/>
          <w:highlight w:val="none"/>
        </w:rPr>
      </w:r>
      <w:r/>
    </w:p>
    <w:p>
      <w:pPr>
        <w:pStyle w:val="787"/>
        <w:jc w:val="left"/>
        <w:spacing w:line="600" w:lineRule="exact"/>
        <w:rPr>
          <w:rFonts w:ascii="黑体" w:hAnsi="黑体" w:eastAsia="黑体"/>
          <w:color w:val="000000"/>
          <w:sz w:val="24"/>
          <w:highlight w:val="none"/>
        </w:rPr>
      </w:pPr>
      <w:r>
        <w:rPr>
          <w:rFonts w:hint="eastAsia" w:ascii="黑体" w:hAnsi="黑体" w:eastAsia="黑体"/>
          <w:color w:val="000000"/>
          <w:sz w:val="24"/>
          <w:highlight w:val="none"/>
        </w:rPr>
        <w:t xml:space="preserve">一、评审方法</w:t>
      </w:r>
      <w:r>
        <w:rPr>
          <w:rFonts w:ascii="黑体" w:hAnsi="黑体" w:eastAsia="黑体"/>
          <w:color w:val="000000"/>
          <w:sz w:val="24"/>
          <w:highlight w:val="none"/>
        </w:rPr>
      </w:r>
      <w:r/>
    </w:p>
    <w:p>
      <w:pPr>
        <w:pStyle w:val="787"/>
        <w:ind w:firstLine="480"/>
        <w:spacing w:line="400" w:lineRule="exact"/>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本次评审采用综合评标法，是指投标文件满足招标文件全部实质性要求，且按照评审因素的量化指标评审得分最高的投标人为中标候选人的评标方法，评审因素包括投标报价、技术或者服务水平、履约能力、售后服务等。</w:t>
      </w:r>
      <w:r>
        <w:rPr>
          <w:rFonts w:hint="eastAsia" w:ascii="宋体" w:hAnsi="宋体" w:cs="宋体"/>
          <w:color w:val="000000"/>
          <w:sz w:val="24"/>
          <w:szCs w:val="24"/>
          <w:highlight w:val="none"/>
        </w:rPr>
      </w:r>
      <w:r/>
    </w:p>
    <w:p>
      <w:pPr>
        <w:pStyle w:val="787"/>
        <w:ind w:firstLine="480"/>
        <w:spacing w:line="400" w:lineRule="exact"/>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hint="eastAsia" w:ascii="宋体" w:hAnsi="宋体" w:cs="宋体"/>
          <w:color w:val="000000"/>
          <w:sz w:val="24"/>
          <w:szCs w:val="24"/>
          <w:highlight w:val="none"/>
        </w:rPr>
      </w:r>
      <w:r/>
    </w:p>
    <w:p>
      <w:pPr>
        <w:pStyle w:val="787"/>
        <w:ind w:firstLine="480"/>
        <w:spacing w:line="400" w:lineRule="exact"/>
        <w:rPr>
          <w:rFonts w:ascii="黑体" w:hAnsi="黑体" w:eastAsia="黑体"/>
          <w:color w:val="000000"/>
          <w:sz w:val="28"/>
          <w:szCs w:val="28"/>
          <w:highlight w:val="none"/>
        </w:rPr>
        <w:outlineLvl w:val="0"/>
      </w:pPr>
      <w:r>
        <w:rPr>
          <w:rFonts w:hint="eastAsia" w:ascii="宋体" w:hAnsi="宋体" w:cs="宋体"/>
          <w:color w:val="000000"/>
          <w:sz w:val="24"/>
          <w:szCs w:val="24"/>
          <w:highlight w:val="none"/>
        </w:rPr>
        <w:t xml:space="preserve">注：每部分的得分保留小数点后两位，合计得分保留小数点后两位。</w:t>
      </w:r>
      <w:r>
        <w:rPr>
          <w:rFonts w:ascii="黑体" w:hAnsi="黑体" w:eastAsia="黑体"/>
          <w:color w:val="000000"/>
          <w:sz w:val="28"/>
          <w:szCs w:val="28"/>
          <w:highlight w:val="none"/>
        </w:rPr>
      </w:r>
      <w:r/>
    </w:p>
    <w:p>
      <w:pPr>
        <w:pStyle w:val="787"/>
        <w:spacing w:line="600" w:lineRule="exact"/>
        <w:rPr>
          <w:rFonts w:ascii="黑体" w:hAnsi="黑体" w:eastAsia="黑体"/>
          <w:color w:val="000000"/>
          <w:sz w:val="24"/>
          <w:highlight w:val="none"/>
        </w:rPr>
        <w:outlineLvl w:val="0"/>
      </w:pPr>
      <w:r>
        <w:rPr>
          <w:rFonts w:hint="eastAsia" w:ascii="黑体" w:hAnsi="黑体" w:eastAsia="黑体"/>
          <w:color w:val="000000"/>
          <w:sz w:val="24"/>
          <w:highlight w:val="none"/>
        </w:rPr>
        <w:t xml:space="preserve">二、评分标准</w:t>
      </w:r>
      <w:r>
        <w:rPr>
          <w:rFonts w:ascii="黑体" w:hAnsi="黑体" w:eastAsia="黑体"/>
          <w:color w:val="000000"/>
          <w:sz w:val="24"/>
          <w:highlight w:val="none"/>
        </w:rPr>
      </w:r>
      <w:r/>
    </w:p>
    <w:tbl>
      <w:tblPr>
        <w:tblW w:w="10142"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75"/>
        <w:gridCol w:w="715"/>
        <w:gridCol w:w="1530"/>
        <w:gridCol w:w="5906"/>
        <w:gridCol w:w="716"/>
      </w:tblGrid>
      <w:tr>
        <w:trPr>
          <w:tblHeader/>
        </w:trPr>
        <w:tc>
          <w:tcPr>
            <w:tcW w:w="1275" w:type="dxa"/>
            <w:vAlign w:val="center"/>
            <w:textDirection w:val="lrTb"/>
            <w:noWrap w:val="false"/>
          </w:tcPr>
          <w:p>
            <w:pPr>
              <w:pStyle w:val="787"/>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评分项</w:t>
            </w:r>
            <w:r>
              <w:rPr>
                <w:rFonts w:ascii="宋体" w:hAnsi="宋体" w:cs="宋体"/>
                <w:b/>
                <w:color w:val="000000"/>
                <w:sz w:val="24"/>
                <w:highlight w:val="none"/>
              </w:rPr>
            </w:r>
            <w:r/>
          </w:p>
        </w:tc>
        <w:tc>
          <w:tcPr>
            <w:tcW w:w="715" w:type="dxa"/>
            <w:vAlign w:val="center"/>
            <w:textDirection w:val="lrTb"/>
            <w:noWrap w:val="false"/>
          </w:tcPr>
          <w:p>
            <w:pPr>
              <w:pStyle w:val="787"/>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530" w:type="dxa"/>
            <w:vAlign w:val="center"/>
            <w:textDirection w:val="lrTb"/>
            <w:noWrap w:val="false"/>
          </w:tcPr>
          <w:p>
            <w:pPr>
              <w:pStyle w:val="787"/>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评分因素</w:t>
            </w:r>
            <w:r>
              <w:rPr>
                <w:rFonts w:ascii="宋体" w:hAnsi="宋体" w:cs="宋体"/>
                <w:b/>
                <w:color w:val="000000"/>
                <w:sz w:val="24"/>
                <w:highlight w:val="none"/>
              </w:rPr>
            </w:r>
            <w:r/>
          </w:p>
        </w:tc>
        <w:tc>
          <w:tcPr>
            <w:tcW w:w="5906" w:type="dxa"/>
            <w:vAlign w:val="center"/>
            <w:textDirection w:val="lrTb"/>
            <w:noWrap w:val="false"/>
          </w:tcPr>
          <w:p>
            <w:pPr>
              <w:pStyle w:val="787"/>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评分细则</w:t>
            </w:r>
            <w:r>
              <w:rPr>
                <w:rFonts w:ascii="宋体" w:hAnsi="宋体" w:cs="宋体"/>
                <w:b/>
                <w:color w:val="000000"/>
                <w:sz w:val="24"/>
                <w:highlight w:val="none"/>
              </w:rPr>
            </w:r>
            <w:r/>
          </w:p>
        </w:tc>
        <w:tc>
          <w:tcPr>
            <w:tcW w:w="716" w:type="dxa"/>
            <w:vAlign w:val="center"/>
            <w:textDirection w:val="lrTb"/>
            <w:noWrap w:val="false"/>
          </w:tcPr>
          <w:p>
            <w:pPr>
              <w:pStyle w:val="787"/>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c>
          <w:tcPr>
            <w:tcW w:w="1275" w:type="dxa"/>
            <w:vAlign w:val="center"/>
            <w:textDirection w:val="lrTb"/>
            <w:noWrap w:val="false"/>
          </w:tcPr>
          <w:p>
            <w:pPr>
              <w:pStyle w:val="787"/>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一、价格</w:t>
            </w:r>
            <w:r>
              <w:rPr>
                <w:rFonts w:hint="eastAsia" w:ascii="宋体" w:hAnsi="宋体" w:eastAsia="宋体" w:cs="宋体"/>
                <w:bCs/>
                <w:color w:val="000000"/>
                <w:sz w:val="24"/>
                <w:highlight w:val="none"/>
              </w:rPr>
            </w:r>
            <w:r/>
          </w:p>
          <w:p>
            <w:pPr>
              <w:pStyle w:val="787"/>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部分</w:t>
            </w:r>
            <w:r>
              <w:rPr>
                <w:rFonts w:hint="eastAsia" w:ascii="宋体" w:hAnsi="宋体" w:eastAsia="宋体" w:cs="宋体"/>
                <w:bCs/>
                <w:color w:val="000000"/>
                <w:sz w:val="24"/>
                <w:highlight w:val="none"/>
              </w:rPr>
            </w:r>
            <w:r/>
          </w:p>
          <w:p>
            <w:pPr>
              <w:pStyle w:val="787"/>
              <w:jc w:val="center"/>
              <w:spacing w:line="400" w:lineRule="exact"/>
              <w:rPr>
                <w:rFonts w:ascii="宋体" w:hAnsi="宋体" w:cs="宋体"/>
                <w:color w:val="000000"/>
                <w:sz w:val="24"/>
                <w:highlight w:val="none"/>
              </w:rPr>
            </w:pPr>
            <w:r>
              <w:rPr>
                <w:rFonts w:hint="eastAsia" w:ascii="宋体" w:hAnsi="宋体" w:eastAsia="宋体" w:cs="宋体"/>
                <w:bCs/>
                <w:color w:val="000000"/>
                <w:sz w:val="24"/>
                <w:highlight w:val="none"/>
              </w:rPr>
              <w:t xml:space="preserve">（10分）</w:t>
            </w:r>
            <w:r>
              <w:rPr>
                <w:rFonts w:ascii="宋体" w:hAnsi="宋体" w:cs="宋体"/>
                <w:color w:val="000000"/>
                <w:sz w:val="24"/>
                <w:highlight w:val="none"/>
              </w:rPr>
            </w:r>
            <w:r/>
          </w:p>
        </w:tc>
        <w:tc>
          <w:tcPr>
            <w:tcW w:w="71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eastAsia="宋体" w:cs="宋体"/>
                <w:bCs/>
                <w:color w:val="000000"/>
                <w:sz w:val="24"/>
                <w:highlight w:val="none"/>
              </w:rPr>
              <w:t xml:space="preserve">1.1</w:t>
            </w:r>
            <w:r>
              <w:rPr>
                <w:rFonts w:ascii="宋体" w:hAnsi="宋体" w:cs="宋体"/>
                <w:color w:val="000000"/>
                <w:sz w:val="24"/>
                <w:highlight w:val="none"/>
              </w:rPr>
            </w:r>
            <w:r/>
          </w:p>
        </w:tc>
        <w:tc>
          <w:tcPr>
            <w:tcW w:w="1530"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eastAsia="宋体" w:cs="宋体"/>
                <w:bCs/>
                <w:color w:val="000000"/>
                <w:sz w:val="24"/>
                <w:highlight w:val="none"/>
              </w:rPr>
              <w:t xml:space="preserve">投标报价</w:t>
            </w:r>
            <w:r>
              <w:rPr>
                <w:rFonts w:ascii="宋体" w:hAnsi="宋体" w:cs="宋体"/>
                <w:color w:val="000000"/>
                <w:sz w:val="24"/>
                <w:highlight w:val="none"/>
              </w:rPr>
            </w:r>
            <w:r/>
          </w:p>
        </w:tc>
        <w:tc>
          <w:tcPr>
            <w:tcW w:w="5906" w:type="dxa"/>
            <w:vAlign w:val="center"/>
            <w:textDirection w:val="lrTb"/>
            <w:noWrap w:val="false"/>
          </w:tcPr>
          <w:p>
            <w:pPr>
              <w:pStyle w:val="787"/>
              <w:jc w:val="left"/>
              <w:spacing w:line="400" w:lineRule="exact"/>
              <w:rPr>
                <w:rFonts w:ascii="宋体" w:hAnsi="宋体" w:cs="宋体"/>
                <w:color w:val="000000"/>
                <w:sz w:val="24"/>
                <w:highlight w:val="none"/>
              </w:rPr>
            </w:pPr>
            <w:r>
              <w:rPr>
                <w:rFonts w:hint="eastAsia" w:ascii="宋体" w:hAnsi="宋体" w:eastAsia="宋体" w:cs="宋体"/>
                <w:color w:val="000000"/>
                <w:sz w:val="24"/>
                <w:highlight w:val="none"/>
              </w:rPr>
              <w:t xml:space="preserve">采用低价优先法计算，即满足文件要求且价格最低的报价为评审基准价，其价格分为满分。其他供应商的价格分统一按照下列公式计算：报价得分=（评审基准价/报价）×10分。</w:t>
            </w:r>
            <w:r>
              <w:rPr>
                <w:rFonts w:ascii="宋体" w:hAnsi="宋体" w:cs="宋体"/>
                <w:color w:val="000000"/>
                <w:sz w:val="24"/>
                <w:highlight w:val="none"/>
              </w:rPr>
            </w:r>
            <w:r/>
          </w:p>
        </w:tc>
        <w:tc>
          <w:tcPr>
            <w:tcW w:w="716" w:type="dxa"/>
            <w:vAlign w:val="center"/>
            <w:textDirection w:val="lrTb"/>
            <w:noWrap w:val="false"/>
          </w:tcPr>
          <w:p>
            <w:pPr>
              <w:pStyle w:val="787"/>
              <w:jc w:val="center"/>
              <w:spacing w:line="400" w:lineRule="exact"/>
              <w:rPr>
                <w:rFonts w:ascii="宋体" w:hAnsi="宋体" w:eastAsia="宋体" w:cs="宋体"/>
                <w:color w:val="000000"/>
                <w:sz w:val="24"/>
                <w:highlight w:val="none"/>
                <w:lang w:val="en-US" w:eastAsia="zh-CN"/>
              </w:rPr>
            </w:pPr>
            <w:r>
              <w:rPr>
                <w:rFonts w:hint="eastAsia" w:ascii="宋体" w:hAnsi="宋体" w:eastAsia="宋体" w:cs="宋体"/>
                <w:bCs/>
                <w:color w:val="000000"/>
                <w:sz w:val="24"/>
                <w:highlight w:val="none"/>
              </w:rPr>
              <w:t xml:space="preserve">10</w:t>
            </w:r>
            <w:r>
              <w:rPr>
                <w:rFonts w:ascii="宋体" w:hAnsi="宋体" w:eastAsia="宋体" w:cs="宋体"/>
                <w:color w:val="000000"/>
                <w:sz w:val="24"/>
                <w:highlight w:val="none"/>
                <w:lang w:val="en-US" w:eastAsia="zh-CN"/>
              </w:rPr>
            </w:r>
            <w:r/>
          </w:p>
        </w:tc>
      </w:tr>
      <w:tr>
        <w:trPr/>
        <w:tc>
          <w:tcPr>
            <w:tcW w:w="1275" w:type="dxa"/>
            <w:vAlign w:val="center"/>
            <w:vMerge w:val="restart"/>
            <w:textDirection w:val="lrTb"/>
            <w:noWrap w:val="false"/>
          </w:tcPr>
          <w:p>
            <w:pPr>
              <w:pStyle w:val="787"/>
              <w:jc w:val="center"/>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二、技术部分</w:t>
            </w:r>
            <w:r>
              <w:rPr>
                <w:rFonts w:ascii="宋体" w:hAnsi="宋体" w:cs="宋体"/>
                <w:bCs/>
                <w:color w:val="000000"/>
                <w:sz w:val="24"/>
                <w:highlight w:val="none"/>
              </w:rPr>
            </w:r>
            <w:r/>
          </w:p>
          <w:p>
            <w:pPr>
              <w:pStyle w:val="787"/>
              <w:jc w:val="center"/>
              <w:spacing w:line="288" w:lineRule="auto"/>
              <w:rPr>
                <w:rFonts w:ascii="宋体" w:hAnsi="宋体" w:cs="宋体"/>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48</w:t>
            </w:r>
            <w:r>
              <w:rPr>
                <w:rFonts w:hint="eastAsia" w:ascii="宋体" w:hAnsi="宋体" w:cs="宋体"/>
                <w:bCs/>
                <w:color w:val="000000"/>
                <w:sz w:val="24"/>
                <w:highlight w:val="none"/>
              </w:rPr>
              <w:t xml:space="preserve">分）</w:t>
            </w: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jc w:val="center"/>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Cs/>
                <w:color w:val="000000"/>
                <w:sz w:val="24"/>
                <w:highlight w:val="none"/>
              </w:rPr>
              <w:t xml:space="preserve">对本项目的理解</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288" w:lineRule="auto"/>
              <w:rPr>
                <w:rFonts w:hint="eastAsia" w:ascii="宋体" w:hAnsi="宋体" w:eastAsia="宋体" w:cs="宋体"/>
                <w:color w:val="000000"/>
                <w:sz w:val="24"/>
                <w:highlight w:val="none"/>
              </w:rPr>
            </w:pPr>
            <w:r>
              <w:rPr>
                <w:rFonts w:hint="eastAsia" w:ascii="宋体" w:hAnsi="宋体" w:eastAsia="宋体" w:cs="宋体"/>
                <w:i w:val="0"/>
                <w:iCs w:val="0"/>
                <w:color w:val="000000"/>
                <w:sz w:val="24"/>
                <w:szCs w:val="24"/>
                <w:highlight w:val="none"/>
                <w:u w:val="none"/>
                <w:lang w:val="en-US" w:eastAsia="zh-CN" w:bidi="ar"/>
              </w:rPr>
              <w:t xml:space="preserve">投标人应结合本项目</w:t>
            </w:r>
            <w:r>
              <w:rPr>
                <w:rFonts w:hint="eastAsia" w:ascii="宋体" w:hAnsi="宋体" w:eastAsia="宋体" w:cs="宋体"/>
                <w:color w:val="000000"/>
                <w:sz w:val="24"/>
                <w:highlight w:val="none"/>
              </w:rPr>
              <w:t xml:space="preserve">重点难点分析及解决策略，包括：（1）对本项目的理解（2）工作重点（3）工作难点（4）对应解决策略。</w:t>
            </w:r>
            <w:r>
              <w:rPr>
                <w:rFonts w:hint="eastAsia" w:ascii="宋体" w:hAnsi="宋体" w:eastAsia="宋体" w:cs="宋体"/>
                <w:color w:val="000000"/>
                <w:sz w:val="24"/>
                <w:highlight w:val="none"/>
              </w:rPr>
            </w:r>
            <w:r/>
          </w:p>
          <w:p>
            <w:pPr>
              <w:pStyle w:val="787"/>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方案内容描述全面合理符合采购需求的得12分，每有一项内容缺失的扣3分；每有一项内容存在缺陷或不满足要求的扣1.5分。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ascii="宋体" w:hAnsi="宋体" w:eastAsia="宋体" w:cs="宋体"/>
                <w:color w:val="000000"/>
                <w:sz w:val="24"/>
                <w:highlight w:val="none"/>
                <w:lang w:val="en-US" w:eastAsia="zh-CN"/>
              </w:rPr>
            </w:pPr>
            <w:r>
              <w:rPr>
                <w:rFonts w:hint="eastAsia" w:ascii="宋体" w:hAnsi="宋体" w:eastAsia="宋体" w:cs="宋体"/>
                <w:bCs/>
                <w:color w:val="000000"/>
                <w:sz w:val="24"/>
                <w:highlight w:val="none"/>
              </w:rPr>
              <w:t xml:space="preserve">12</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jc w:val="center"/>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Cs/>
                <w:color w:val="000000"/>
                <w:sz w:val="24"/>
                <w:highlight w:val="none"/>
              </w:rPr>
              <w:t xml:space="preserve">方案的制定</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投标人应结合本项目采购需求编制相关方案，包括：（1）实施方案、（2）进度控制、（3）安全保障、（4）涉密管理。方案内容描述全面合理符合采购需求的得12分，每有一项内容缺失的扣3分；每有一项内容存在缺陷或不满足要求的扣1.5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keepLines w:val="0"/>
              <w:pageBreakBefore w:val="0"/>
              <w:spacing w:line="360" w:lineRule="auto"/>
              <w:tabs>
                <w:tab w:val="left" w:pos="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jc w:val="center"/>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highlight w:val="none"/>
              </w:rPr>
              <w:t xml:space="preserve">管理制度</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投标人应结合本项目采购需求编制管理制度，包括：（1）人员配备方案、项目组织和管理方案、（2）与相关单位、部门的综合协调方案、（3）合理化建议。方案内容描述全面合理符合采购需求的得6分，每有一项内容缺失的扣2分；每有一项内容存在缺陷或不满足要求的扣1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0" w:lineRule="atLeas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jc w:val="center"/>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highlight w:val="none"/>
              </w:rPr>
              <w:t xml:space="preserve">质量控制措施</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投标人应结合本项目采购需求编制质量控制措施，包括：（1）人员组织方案、（2）质量控制方案、（3）质量控制措施。方案内容描述全面合理符合采购需求的得9分，每有一项内容缺失的扣3分；每有一项内容存在缺陷或不满足要求的扣1.5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0" w:lineRule="atLeas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应急响应及服务承诺</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投标人应结合本项目采购需求编制应急响应及服务承诺，包括：（1）应急响应服务团队、（2）应急响应服务保障措施、（3）应急服务承诺。方案内容描述全面合理符合采购需求的得9分，每有一项内容缺失的扣3分；每有一项内容存在缺陷或不满足要求的扣1.5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32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r>
      <w:tr>
        <w:trPr/>
        <w:tc>
          <w:tcPr>
            <w:tcW w:w="1275" w:type="dxa"/>
            <w:vAlign w:val="center"/>
            <w:vMerge w:val="restart"/>
            <w:textDirection w:val="lrTb"/>
            <w:noWrap w:val="false"/>
          </w:tcPr>
          <w:p>
            <w:pPr>
              <w:pStyle w:val="787"/>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三、商务部分</w:t>
            </w:r>
            <w:r>
              <w:rPr>
                <w:rFonts w:ascii="宋体" w:hAnsi="宋体" w:cs="宋体"/>
                <w:color w:val="000000"/>
                <w:sz w:val="24"/>
                <w:highlight w:val="none"/>
              </w:rPr>
            </w:r>
            <w:r/>
          </w:p>
          <w:p>
            <w:pPr>
              <w:pStyle w:val="787"/>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42</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3.1</w:t>
            </w:r>
            <w:r>
              <w:rPr>
                <w:rFonts w:ascii="宋体" w:hAnsi="宋体" w:cs="宋体"/>
                <w:color w:val="000000"/>
                <w:sz w:val="24"/>
                <w:highlight w:val="none"/>
              </w:rPr>
            </w:r>
            <w:r/>
          </w:p>
        </w:tc>
        <w:tc>
          <w:tcPr>
            <w:tcW w:w="1530" w:type="dxa"/>
            <w:vAlign w:val="center"/>
            <w:textDirection w:val="lrTb"/>
            <w:noWrap w:val="false"/>
          </w:tcPr>
          <w:p>
            <w:pPr>
              <w:pStyle w:val="787"/>
              <w:jc w:val="center"/>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Cs/>
                <w:color w:val="000000"/>
                <w:sz w:val="24"/>
                <w:highlight w:val="none"/>
              </w:rPr>
              <w:t xml:space="preserve">实验室资质能力</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numPr>
                <w:ilvl w:val="0"/>
                <w:numId w:val="0"/>
              </w:numPr>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lang w:val="en-US" w:eastAsia="zh-CN" w:bidi="ar-SA"/>
              </w:rPr>
              <w:t xml:space="preserve">1、</w:t>
            </w:r>
            <w:r>
              <w:rPr>
                <w:rFonts w:hint="eastAsia" w:ascii="宋体" w:hAnsi="宋体" w:eastAsia="宋体" w:cs="宋体"/>
                <w:color w:val="000000"/>
                <w:sz w:val="24"/>
                <w:highlight w:val="none"/>
              </w:rPr>
              <w:t xml:space="preserve">投标供应商自有检测实验室2023年以来参加的能力验证及实验室比对且合格的不得少于</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项次，满足</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项次得1分，每增加</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项次得1分，本项最高得4分，不合格的不得分；投标供应商委托检测实验室2023年以来参加的能力验证及实验室比对且合格的不得少于</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项次，满足</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项次得0.5分，每增加</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项次得0.5分，本项最高得2分，不合格的不得分。最高得4分。</w:t>
            </w:r>
            <w:r>
              <w:rPr>
                <w:rFonts w:hint="eastAsia" w:ascii="宋体" w:hAnsi="宋体" w:eastAsia="宋体" w:cs="宋体"/>
                <w:color w:val="000000"/>
                <w:sz w:val="24"/>
                <w:highlight w:val="none"/>
              </w:rPr>
            </w:r>
            <w:r/>
          </w:p>
          <w:p>
            <w:pPr>
              <w:pStyle w:val="787"/>
              <w:numPr>
                <w:ilvl w:val="0"/>
                <w:numId w:val="0"/>
              </w:numPr>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2、投标供应商自有检测实验室获得过省级及以上重点行业企业用地调查检测能力验证的得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分；投标供应商委托检测实验室获得过省级及以上重点行业企业用地调查检测能力验证的得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87"/>
              <w:numPr>
                <w:ilvl w:val="0"/>
                <w:numId w:val="0"/>
              </w:numPr>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3、投标供应商自有检测实验室能力附表中重点管控新污染物（20项）具备1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项以上（不含1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项）的得3分；投标供应商委托检测实验室能力附表中重点管控新污染物（20项）具备1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项以上（不含1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项）的得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分。最高得3分。</w:t>
            </w:r>
            <w:r>
              <w:rPr>
                <w:rFonts w:hint="eastAsia" w:ascii="宋体" w:hAnsi="宋体" w:eastAsia="宋体" w:cs="宋体"/>
                <w:color w:val="000000"/>
                <w:sz w:val="24"/>
                <w:highlight w:val="none"/>
              </w:rPr>
            </w:r>
            <w:r/>
          </w:p>
          <w:p>
            <w:pPr>
              <w:pStyle w:val="787"/>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4、投标供应商自有检测实验室能力附表中优先评估化学物质（14项）具备8项以上（不含8项）的得3分；投标供应商委托检测实验室能力附表中优先评估化学物质（14项）具备8项以上（不含8项）的得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分。最高得3分。</w:t>
            </w:r>
            <w:r>
              <w:rPr>
                <w:rFonts w:hint="eastAsia" w:ascii="宋体" w:hAnsi="宋体" w:eastAsia="宋体" w:cs="宋体"/>
                <w:color w:val="000000"/>
                <w:sz w:val="24"/>
                <w:highlight w:val="none"/>
              </w:rPr>
            </w:r>
            <w:r/>
          </w:p>
          <w:p>
            <w:pPr>
              <w:pStyle w:val="787"/>
              <w:jc w:val="left"/>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注：以上均须提供相关有效证明材料扫描件</w:t>
            </w:r>
            <w:r>
              <w:rPr>
                <w:rFonts w:hint="eastAsia" w:ascii="宋体" w:hAnsi="宋体" w:eastAsia="宋体" w:cs="宋体"/>
                <w:color w:val="000000"/>
                <w:sz w:val="24"/>
                <w:highlight w:val="none"/>
                <w:lang w:val="en-US" w:eastAsia="zh-CN"/>
              </w:rPr>
            </w:r>
            <w:r/>
          </w:p>
        </w:tc>
        <w:tc>
          <w:tcPr>
            <w:tcW w:w="716" w:type="dxa"/>
            <w:vAlign w:val="center"/>
            <w:textDirection w:val="lrTb"/>
            <w:noWrap w:val="false"/>
          </w:tcPr>
          <w:p>
            <w:pPr>
              <w:pStyle w:val="787"/>
              <w:jc w:val="center"/>
              <w:spacing w:line="400" w:lineRule="exact"/>
              <w:rPr>
                <w:rFonts w:ascii="宋体" w:hAnsi="宋体" w:eastAsia="宋体" w:cs="宋体"/>
                <w:color w:val="000000"/>
                <w:sz w:val="24"/>
                <w:highlight w:val="none"/>
                <w:lang w:val="en-US" w:eastAsia="zh-CN"/>
              </w:rPr>
            </w:pPr>
            <w:r>
              <w:rPr>
                <w:rFonts w:hint="eastAsia" w:ascii="宋体" w:hAnsi="宋体" w:eastAsia="宋体" w:cs="宋体"/>
                <w:bCs/>
                <w:color w:val="000000"/>
                <w:sz w:val="24"/>
                <w:highlight w:val="none"/>
              </w:rPr>
              <w:t xml:space="preserve">12</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eastAsia="宋体" w:cs="宋体"/>
                <w:bCs/>
                <w:color w:val="000000"/>
                <w:sz w:val="24"/>
                <w:highlight w:val="none"/>
              </w:rPr>
              <w:t xml:space="preserve">服务评价</w:t>
            </w:r>
            <w:r>
              <w:rPr>
                <w:rFonts w:ascii="宋体" w:hAnsi="宋体" w:cs="宋体"/>
                <w:color w:val="000000"/>
                <w:sz w:val="24"/>
                <w:highlight w:val="none"/>
              </w:rPr>
            </w:r>
            <w:r/>
          </w:p>
        </w:tc>
        <w:tc>
          <w:tcPr>
            <w:tcW w:w="5906" w:type="dxa"/>
            <w:vAlign w:val="center"/>
            <w:textDirection w:val="lrTb"/>
            <w:noWrap w:val="false"/>
          </w:tcPr>
          <w:p>
            <w:pPr>
              <w:pStyle w:val="787"/>
              <w:numPr>
                <w:ilvl w:val="0"/>
                <w:numId w:val="0"/>
              </w:numPr>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bidi="ar-SA"/>
              </w:rPr>
              <w:t xml:space="preserve">1、</w:t>
            </w:r>
            <w:r>
              <w:rPr>
                <w:rFonts w:hint="eastAsia" w:ascii="宋体" w:hAnsi="宋体" w:eastAsia="宋体" w:cs="宋体"/>
                <w:color w:val="000000"/>
                <w:sz w:val="24"/>
                <w:highlight w:val="none"/>
              </w:rPr>
              <w:t xml:space="preserve">投标供应商获得过省级及以上行政管理部门认定的服务类荣誉的，有一个得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分；市级行政管理部门认定的服务类荣誉的，有一个得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分。（需提供相关证明材料复印件）</w:t>
            </w:r>
            <w:r>
              <w:rPr>
                <w:rFonts w:hint="eastAsia" w:ascii="宋体" w:hAnsi="宋体" w:eastAsia="宋体" w:cs="宋体"/>
                <w:color w:val="000000"/>
                <w:sz w:val="24"/>
                <w:highlight w:val="none"/>
              </w:rPr>
            </w:r>
            <w:r/>
          </w:p>
          <w:p>
            <w:pPr>
              <w:pStyle w:val="787"/>
              <w:numPr>
                <w:ilvl w:val="0"/>
                <w:numId w:val="0"/>
              </w:numPr>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color w:val="000000"/>
                <w:sz w:val="24"/>
                <w:highlight w:val="none"/>
              </w:rPr>
              <w:t xml:space="preserve">投标人具有可通过全国认证认可信息公共服务平台查询的环境保护服务认证的，得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i w:val="0"/>
                <w:iCs w:val="0"/>
                <w:color w:val="000000"/>
                <w:sz w:val="24"/>
                <w:szCs w:val="24"/>
                <w:highlight w:val="none"/>
                <w:u w:val="none"/>
                <w:lang w:val="en-US" w:eastAsia="zh-CN" w:bidi="ar"/>
              </w:rPr>
            </w:r>
            <w:r/>
          </w:p>
          <w:p>
            <w:pPr>
              <w:pStyle w:val="787"/>
              <w:numPr>
                <w:ilvl w:val="0"/>
                <w:numId w:val="0"/>
              </w:numPr>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（须提供相关证明材料扫描件）</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ascii="宋体" w:hAnsi="宋体" w:eastAsia="宋体" w:cs="宋体"/>
                <w:color w:val="000000"/>
                <w:sz w:val="24"/>
                <w:highlight w:val="none"/>
                <w:lang w:val="en-US" w:eastAsia="zh-CN"/>
              </w:rPr>
            </w:pPr>
            <w:r>
              <w:rPr>
                <w:rFonts w:hint="eastAsia" w:ascii="宋体" w:hAnsi="宋体" w:eastAsia="宋体" w:cs="宋体"/>
                <w:bCs/>
                <w:color w:val="000000"/>
                <w:sz w:val="24"/>
                <w:highlight w:val="none"/>
                <w:lang w:val="en-US" w:eastAsia="zh-CN"/>
              </w:rPr>
              <w:t xml:space="preserve">9</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r>
            <w:r/>
          </w:p>
        </w:tc>
        <w:tc>
          <w:tcPr>
            <w:tcW w:w="1530" w:type="dxa"/>
            <w:vAlign w:val="center"/>
            <w:textDirection w:val="lrTb"/>
            <w:noWrap w:val="false"/>
          </w:tcPr>
          <w:p>
            <w:pPr>
              <w:pStyle w:val="787"/>
              <w:jc w:val="center"/>
              <w:spacing w:line="400" w:lineRule="exact"/>
              <w:rPr>
                <w:rFonts w:hint="eastAsia" w:ascii="宋体" w:hAnsi="宋体"/>
                <w:bCs/>
                <w:color w:val="000000"/>
                <w:sz w:val="24"/>
                <w:highlight w:val="none"/>
              </w:rPr>
            </w:pPr>
            <w:r>
              <w:rPr>
                <w:rFonts w:hint="eastAsia" w:ascii="宋体" w:hAnsi="宋体" w:eastAsia="宋体" w:cs="宋体"/>
                <w:bCs/>
                <w:color w:val="000000"/>
                <w:sz w:val="24"/>
                <w:highlight w:val="none"/>
              </w:rPr>
              <w:t xml:space="preserve">质量信用</w:t>
            </w:r>
            <w:r>
              <w:rPr>
                <w:rFonts w:hint="eastAsia" w:ascii="宋体" w:hAnsi="宋体"/>
                <w:bCs/>
                <w:color w:val="000000"/>
                <w:sz w:val="24"/>
                <w:highlight w:val="none"/>
              </w:rPr>
            </w:r>
            <w:r/>
          </w:p>
        </w:tc>
        <w:tc>
          <w:tcPr>
            <w:tcW w:w="5906" w:type="dxa"/>
            <w:vAlign w:val="center"/>
            <w:textDirection w:val="lrTb"/>
            <w:noWrap w:val="false"/>
          </w:tcPr>
          <w:p>
            <w:pPr>
              <w:pStyle w:val="787"/>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1、投标供应商在生态环境管理部门评定发布的环保信用评价等级中，绿色A级的得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分，蓝色B级的得</w:t>
            </w:r>
            <w:r>
              <w:rPr>
                <w:rFonts w:hint="eastAsia" w:ascii="宋体" w:hAnsi="宋体" w:eastAsia="宋体" w:cs="宋体"/>
                <w:color w:val="000000"/>
                <w:sz w:val="24"/>
                <w:highlight w:val="none"/>
                <w:lang w:val="en-US" w:eastAsia="zh-CN"/>
              </w:rPr>
              <w:t xml:space="preserve">0.8</w:t>
            </w:r>
            <w:r>
              <w:rPr>
                <w:rFonts w:hint="eastAsia" w:ascii="宋体" w:hAnsi="宋体" w:eastAsia="宋体" w:cs="宋体"/>
                <w:color w:val="000000"/>
                <w:sz w:val="24"/>
                <w:highlight w:val="none"/>
              </w:rPr>
              <w:t xml:space="preserve">分，黄色C级的得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分，其余不得分。最高得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87"/>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2、投标供应商在市场监督管理部门评定的质量信用等级中，AAA的得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分，AA的得</w:t>
            </w:r>
            <w:r>
              <w:rPr>
                <w:rFonts w:hint="eastAsia" w:ascii="宋体" w:hAnsi="宋体" w:eastAsia="宋体" w:cs="宋体"/>
                <w:color w:val="000000"/>
                <w:sz w:val="24"/>
                <w:highlight w:val="none"/>
                <w:lang w:val="en-US" w:eastAsia="zh-CN"/>
              </w:rPr>
              <w:t xml:space="preserve">0.8</w:t>
            </w:r>
            <w:r>
              <w:rPr>
                <w:rFonts w:hint="eastAsia" w:ascii="宋体" w:hAnsi="宋体" w:eastAsia="宋体" w:cs="宋体"/>
                <w:color w:val="000000"/>
                <w:sz w:val="24"/>
                <w:highlight w:val="none"/>
              </w:rPr>
              <w:t xml:space="preserve">分，A的得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分，其余不得分。最高得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（须提供主管部门认定文件扫描件或官方网页公示）</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ascii="宋体" w:hAnsi="宋体" w:eastAsia="宋体" w:cs="宋体"/>
                <w:color w:val="000000"/>
                <w:sz w:val="24"/>
                <w:highlight w:val="none"/>
                <w:lang w:val="en-US" w:eastAsia="zh-CN"/>
              </w:rPr>
            </w:pPr>
            <w:r>
              <w:rPr>
                <w:rFonts w:hint="eastAsia" w:ascii="宋体" w:hAnsi="宋体" w:eastAsia="宋体" w:cs="宋体"/>
                <w:bCs/>
                <w:color w:val="000000"/>
                <w:sz w:val="24"/>
                <w:highlight w:val="none"/>
                <w:lang w:val="en-US" w:eastAsia="zh-CN"/>
              </w:rPr>
              <w:t xml:space="preserve">2</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w:t>
            </w:r>
            <w:r>
              <w:rPr>
                <w:rFonts w:hint="eastAsia" w:ascii="宋体" w:hAnsi="宋体" w:cs="宋体"/>
                <w:color w:val="000000"/>
                <w:sz w:val="24"/>
                <w:highlight w:val="none"/>
              </w:rPr>
            </w:r>
            <w:r/>
          </w:p>
        </w:tc>
        <w:tc>
          <w:tcPr>
            <w:tcW w:w="1530" w:type="dxa"/>
            <w:vAlign w:val="center"/>
            <w:textDirection w:val="lrTb"/>
            <w:noWrap w:val="false"/>
          </w:tcPr>
          <w:p>
            <w:pPr>
              <w:pStyle w:val="787"/>
              <w:jc w:val="center"/>
              <w:spacing w:line="400" w:lineRule="exact"/>
              <w:rPr>
                <w:rFonts w:hint="eastAsia" w:ascii="宋体" w:hAnsi="宋体"/>
                <w:bCs/>
                <w:color w:val="000000"/>
                <w:sz w:val="24"/>
                <w:highlight w:val="none"/>
              </w:rPr>
            </w:pPr>
            <w:r>
              <w:rPr>
                <w:rFonts w:hint="eastAsia" w:ascii="宋体" w:hAnsi="宋体" w:eastAsia="宋体" w:cs="宋体"/>
                <w:bCs/>
                <w:color w:val="000000"/>
                <w:sz w:val="24"/>
                <w:highlight w:val="none"/>
              </w:rPr>
              <w:t xml:space="preserve">人员配置</w:t>
            </w:r>
            <w:r>
              <w:rPr>
                <w:rFonts w:hint="eastAsia" w:ascii="宋体" w:hAnsi="宋体"/>
                <w:bCs/>
                <w:color w:val="000000"/>
                <w:sz w:val="24"/>
                <w:highlight w:val="none"/>
              </w:rPr>
            </w:r>
            <w:r/>
          </w:p>
        </w:tc>
        <w:tc>
          <w:tcPr>
            <w:tcW w:w="5906" w:type="dxa"/>
            <w:vAlign w:val="center"/>
            <w:textDirection w:val="lrTb"/>
            <w:noWrap w:val="false"/>
          </w:tcPr>
          <w:p>
            <w:pPr>
              <w:pStyle w:val="787"/>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1、投入本项目的项目负责人具有环保类或化工相关类高级工程师职称的得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分；具有环保类或化工相关类中级工程师职称的得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87"/>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2、根据投标供应商针对本项目配置的项目团队，团队成员（除项目负责人）具有环保类或化工相关类中级工程师职称及以上的每有1人得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分，本项最高得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
                <w:bCs/>
                <w:color w:val="000000"/>
                <w:sz w:val="24"/>
                <w:highlight w:val="none"/>
                <w:lang w:val="en-US" w:eastAsia="zh-CN"/>
              </w:rPr>
              <w:t xml:space="preserve">注：【须提供人员名单、证书扫描件，且须提供本单位近3个月（不含投标当月）中任意1个月份为其缴纳社保的证明扫描件】</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hint="eastAsia" w:ascii="宋体" w:hAnsi="宋体" w:eastAsia="宋体" w:cs="宋体"/>
                <w:color w:val="000000"/>
                <w:sz w:val="24"/>
                <w:highlight w:val="none"/>
                <w:lang w:val="en-US" w:eastAsia="zh-CN" w:bidi="ar-SA"/>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color w:val="000000"/>
                <w:sz w:val="24"/>
                <w:highlight w:val="none"/>
                <w:lang w:val="en-US" w:eastAsia="zh-CN" w:bidi="ar-SA"/>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3.5</w:t>
            </w:r>
            <w:r>
              <w:rPr>
                <w:rFonts w:ascii="宋体" w:hAnsi="宋体" w:eastAsia="宋体" w:cs="宋体"/>
                <w:color w:val="000000"/>
                <w:sz w:val="24"/>
                <w:highlight w:val="none"/>
                <w:lang w:val="en-US" w:eastAsia="zh-CN"/>
              </w:rPr>
            </w:r>
            <w:r/>
          </w:p>
        </w:tc>
        <w:tc>
          <w:tcPr>
            <w:tcW w:w="1530"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eastAsia="宋体" w:cs="宋体"/>
                <w:bCs/>
                <w:color w:val="000000"/>
                <w:sz w:val="24"/>
                <w:highlight w:val="none"/>
              </w:rPr>
              <w:t xml:space="preserve">数字化服务能力</w:t>
            </w:r>
            <w:r>
              <w:rPr>
                <w:rFonts w:ascii="宋体" w:hAnsi="宋体" w:cs="宋体"/>
                <w:color w:val="000000"/>
                <w:sz w:val="24"/>
                <w:highlight w:val="none"/>
              </w:rPr>
            </w:r>
            <w:r/>
          </w:p>
        </w:tc>
        <w:tc>
          <w:tcPr>
            <w:tcW w:w="5906" w:type="dxa"/>
            <w:vAlign w:val="center"/>
            <w:textDirection w:val="lrTb"/>
            <w:noWrap w:val="false"/>
          </w:tcPr>
          <w:p>
            <w:pPr>
              <w:pStyle w:val="787"/>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投标供应商出具的检测分析报告</w:t>
            </w:r>
            <w:r>
              <w:rPr>
                <w:rFonts w:hint="eastAsia" w:ascii="宋体" w:hAnsi="宋体" w:eastAsia="宋体" w:cs="宋体"/>
                <w:color w:val="000000"/>
                <w:sz w:val="24"/>
                <w:highlight w:val="none"/>
                <w:lang w:val="en-US" w:eastAsia="zh-CN"/>
              </w:rPr>
              <w:t xml:space="preserve">附含</w:t>
            </w:r>
            <w:r>
              <w:rPr>
                <w:rFonts w:hint="eastAsia" w:ascii="宋体" w:hAnsi="宋体" w:eastAsia="宋体" w:cs="宋体"/>
                <w:color w:val="000000"/>
                <w:sz w:val="24"/>
                <w:highlight w:val="none"/>
              </w:rPr>
              <w:t xml:space="preserve">完整的</w:t>
            </w:r>
            <w:r>
              <w:rPr>
                <w:rFonts w:hint="eastAsia" w:ascii="宋体" w:hAnsi="宋体" w:eastAsia="宋体" w:cs="宋体"/>
                <w:color w:val="000000"/>
                <w:sz w:val="24"/>
                <w:highlight w:val="none"/>
                <w:lang w:val="en-US" w:eastAsia="zh-CN"/>
              </w:rPr>
              <w:t xml:space="preserve">电子版</w:t>
            </w:r>
            <w:r>
              <w:rPr>
                <w:rFonts w:hint="eastAsia" w:ascii="宋体" w:hAnsi="宋体" w:eastAsia="宋体" w:cs="宋体"/>
                <w:color w:val="000000"/>
                <w:sz w:val="24"/>
                <w:highlight w:val="none"/>
              </w:rPr>
              <w:t xml:space="preserve">现场以及实验原始记录和溯源信息的，得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分；上述记录及信息同时具有二维码（或类似功能）查询下载功能的，得3分。最高得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分，不提供的不得分。</w:t>
            </w:r>
            <w:r>
              <w:rPr>
                <w:rFonts w:hint="eastAsia" w:ascii="宋体" w:hAnsi="宋体" w:eastAsia="宋体" w:cs="宋体"/>
                <w:color w:val="000000"/>
                <w:sz w:val="24"/>
                <w:highlight w:val="none"/>
              </w:rPr>
            </w:r>
            <w:r/>
          </w:p>
          <w:p>
            <w:pPr>
              <w:pStyle w:val="787"/>
              <w:jc w:val="left"/>
              <w:spacing w:line="400" w:lineRule="exact"/>
              <w:rPr>
                <w:rFonts w:cs="宋体"/>
                <w:color w:val="000000"/>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须</w:t>
            </w:r>
            <w:r>
              <w:rPr>
                <w:rFonts w:hint="eastAsia" w:ascii="宋体" w:hAnsi="宋体" w:eastAsia="宋体" w:cs="宋体"/>
                <w:color w:val="000000"/>
                <w:sz w:val="24"/>
                <w:highlight w:val="none"/>
              </w:rPr>
              <w:t xml:space="preserve">提供软件截图，典型报告</w:t>
            </w:r>
            <w:r>
              <w:rPr>
                <w:rFonts w:hint="eastAsia" w:ascii="宋体" w:hAnsi="宋体" w:eastAsia="宋体" w:cs="宋体"/>
                <w:color w:val="000000"/>
                <w:sz w:val="24"/>
                <w:highlight w:val="none"/>
                <w:lang w:val="en-US" w:eastAsia="zh-CN"/>
              </w:rPr>
              <w:t xml:space="preserve">扫描件</w:t>
            </w:r>
            <w:r>
              <w:rPr>
                <w:rFonts w:hint="eastAsia" w:ascii="宋体" w:hAnsi="宋体" w:eastAsia="宋体" w:cs="宋体"/>
                <w:color w:val="000000"/>
                <w:sz w:val="24"/>
                <w:highlight w:val="none"/>
              </w:rPr>
              <w:t xml:space="preserve">）</w:t>
            </w:r>
            <w:r>
              <w:rPr>
                <w:rFonts w:cs="宋体"/>
                <w:color w:val="000000"/>
                <w:highlight w:val="none"/>
              </w:rPr>
            </w:r>
            <w:r/>
          </w:p>
        </w:tc>
        <w:tc>
          <w:tcPr>
            <w:tcW w:w="716" w:type="dxa"/>
            <w:vAlign w:val="center"/>
            <w:textDirection w:val="lrTb"/>
            <w:noWrap w:val="false"/>
          </w:tcPr>
          <w:p>
            <w:pPr>
              <w:pStyle w:val="787"/>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3.6</w:t>
            </w:r>
            <w:r>
              <w:rPr>
                <w:rFonts w:ascii="宋体" w:hAnsi="宋体" w:eastAsia="宋体" w:cs="宋体"/>
                <w:color w:val="000000"/>
                <w:sz w:val="24"/>
                <w:highlight w:val="none"/>
                <w:lang w:val="en-US" w:eastAsia="zh-CN"/>
              </w:rPr>
            </w:r>
            <w:r/>
          </w:p>
        </w:tc>
        <w:tc>
          <w:tcPr>
            <w:tcW w:w="1530"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eastAsia="宋体" w:cs="宋体"/>
                <w:bCs/>
                <w:color w:val="000000"/>
                <w:sz w:val="24"/>
                <w:highlight w:val="none"/>
              </w:rPr>
              <w:t xml:space="preserve">科技与创新</w:t>
            </w:r>
            <w:r>
              <w:rPr>
                <w:rFonts w:ascii="宋体" w:hAnsi="宋体" w:cs="宋体"/>
                <w:color w:val="000000"/>
                <w:sz w:val="24"/>
                <w:highlight w:val="none"/>
              </w:rPr>
            </w:r>
            <w:r/>
          </w:p>
        </w:tc>
        <w:tc>
          <w:tcPr>
            <w:tcW w:w="5906" w:type="dxa"/>
            <w:vAlign w:val="center"/>
            <w:textDirection w:val="lrTb"/>
            <w:noWrap w:val="false"/>
          </w:tcPr>
          <w:p>
            <w:pPr>
              <w:pStyle w:val="787"/>
              <w:jc w:val="left"/>
              <w:spacing w:line="400" w:lineRule="exact"/>
              <w:rPr>
                <w:rFonts w:cs="宋体"/>
                <w:color w:val="000000"/>
                <w:highlight w:val="none"/>
              </w:rPr>
            </w:pPr>
            <w:r>
              <w:rPr>
                <w:rFonts w:hint="eastAsia" w:ascii="宋体" w:hAnsi="宋体" w:eastAsia="宋体" w:cs="宋体"/>
                <w:color w:val="000000"/>
                <w:sz w:val="24"/>
                <w:highlight w:val="none"/>
              </w:rPr>
              <w:t xml:space="preserve">投标供应商承担过县（区）级环保类科研课题</w:t>
            </w:r>
            <w:r>
              <w:rPr>
                <w:rFonts w:hint="eastAsia" w:ascii="宋体" w:hAnsi="宋体" w:eastAsia="宋体" w:cs="宋体"/>
                <w:color w:val="000000"/>
                <w:sz w:val="24"/>
                <w:highlight w:val="none"/>
                <w:lang w:eastAsia="zh-CN"/>
              </w:rPr>
              <w:t xml:space="preserve">项目</w:t>
            </w:r>
            <w:r>
              <w:rPr>
                <w:rFonts w:hint="eastAsia" w:ascii="宋体" w:hAnsi="宋体" w:eastAsia="宋体" w:cs="宋体"/>
                <w:color w:val="000000"/>
                <w:sz w:val="24"/>
                <w:highlight w:val="none"/>
              </w:rPr>
              <w:t xml:space="preserve">，每项得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分；承担过市级环保类科研课题项目，得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分；承担过省级及以上环保类科研课题项目，得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分。本项最高得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分。（需提供相关证明材料复印件）</w:t>
            </w:r>
            <w:r>
              <w:rPr>
                <w:rFonts w:cs="宋体"/>
                <w:color w:val="000000"/>
                <w:highlight w:val="none"/>
              </w:rPr>
            </w:r>
            <w:r/>
          </w:p>
        </w:tc>
        <w:tc>
          <w:tcPr>
            <w:tcW w:w="716" w:type="dxa"/>
            <w:vAlign w:val="center"/>
            <w:textDirection w:val="lrTb"/>
            <w:noWrap w:val="false"/>
          </w:tcPr>
          <w:p>
            <w:pPr>
              <w:pStyle w:val="787"/>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r>
    </w:tbl>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exact"/>
        <w:rPr>
          <w:rFonts w:hint="eastAsia" w:ascii="黑体" w:hAnsi="宋体" w:eastAsia="黑体"/>
          <w:color w:val="000000"/>
          <w:sz w:val="30"/>
          <w:szCs w:val="30"/>
          <w:highlight w:val="none"/>
        </w:rPr>
        <w:outlineLvl w:val="0"/>
      </w:pPr>
      <w:r>
        <w:rPr>
          <w:rFonts w:hint="eastAsia" w:ascii="黑体" w:hAnsi="宋体" w:eastAsia="黑体"/>
          <w:color w:val="000000"/>
          <w:sz w:val="30"/>
          <w:szCs w:val="30"/>
          <w:highlight w:val="none"/>
        </w:rPr>
        <w:t xml:space="preserve">第六章　合同书（格式）</w:t>
      </w:r>
      <w:r>
        <w:rPr>
          <w:rFonts w:hint="eastAsia" w:ascii="黑体" w:hAnsi="宋体" w:eastAsia="黑体"/>
          <w:color w:val="000000"/>
          <w:sz w:val="30"/>
          <w:szCs w:val="30"/>
          <w:highlight w:val="none"/>
        </w:rPr>
      </w:r>
      <w:r/>
    </w:p>
    <w:p>
      <w:pPr>
        <w:pStyle w:val="787"/>
        <w:spacing w:line="420" w:lineRule="exact"/>
        <w:rPr>
          <w:rFonts w:ascii="宋体" w:hAnsi="宋体"/>
          <w:bCs/>
          <w:color w:val="000000"/>
          <w:sz w:val="24"/>
          <w:highlight w:val="none"/>
          <w:u w:val="single"/>
        </w:rPr>
      </w:pPr>
      <w:r>
        <w:rPr>
          <w:rFonts w:hint="eastAsia" w:ascii="宋体" w:hAnsi="宋体"/>
          <w:bCs/>
          <w:color w:val="000000"/>
          <w:sz w:val="24"/>
          <w:highlight w:val="none"/>
        </w:rPr>
        <w:t xml:space="preserve">甲方（采购单位）：</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787"/>
        <w:spacing w:line="420" w:lineRule="exact"/>
        <w:rPr>
          <w:rFonts w:ascii="宋体" w:hAnsi="宋体"/>
          <w:bCs/>
          <w:color w:val="000000"/>
          <w:sz w:val="24"/>
          <w:highlight w:val="none"/>
          <w:u w:val="single"/>
        </w:rPr>
      </w:pPr>
      <w:r>
        <w:rPr>
          <w:rFonts w:hint="eastAsia" w:ascii="宋体" w:hAnsi="宋体"/>
          <w:bCs/>
          <w:color w:val="000000"/>
          <w:sz w:val="24"/>
          <w:highlight w:val="none"/>
        </w:rPr>
        <w:t xml:space="preserve">乙方（中标单位）：</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787"/>
        <w:ind w:firstLine="420"/>
        <w:jc w:val="left"/>
        <w:spacing w:line="400" w:lineRule="exact"/>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根据《中华人民共和国政府采购法》、《中华人民共和国民法典》等法律法规的规定，甲乙双方按照采购结果签订本合同。</w:t>
      </w:r>
      <w:r>
        <w:rPr>
          <w:rFonts w:ascii="宋体" w:hAnsi="宋体"/>
          <w:color w:val="000000"/>
          <w:sz w:val="24"/>
          <w:highlight w:val="none"/>
        </w:rPr>
      </w:r>
      <w:r/>
    </w:p>
    <w:p>
      <w:pPr>
        <w:pStyle w:val="787"/>
        <w:spacing w:line="400" w:lineRule="exact"/>
        <w:rPr>
          <w:rFonts w:ascii="黑体" w:hAnsi="黑体" w:eastAsia="黑体"/>
          <w:color w:val="000000"/>
          <w:sz w:val="24"/>
          <w:highlight w:val="none"/>
        </w:rPr>
      </w:pPr>
      <w:r>
        <w:rPr>
          <w:rFonts w:hint="eastAsia" w:ascii="黑体" w:hAnsi="黑体" w:eastAsia="黑体"/>
          <w:color w:val="000000"/>
          <w:sz w:val="24"/>
          <w:highlight w:val="none"/>
        </w:rPr>
        <w:t xml:space="preserve">第一条　采购内容</w:t>
      </w:r>
      <w:r>
        <w:rPr>
          <w:rFonts w:ascii="黑体" w:hAnsi="黑体" w:eastAsia="黑体"/>
          <w:color w:val="000000"/>
          <w:sz w:val="24"/>
          <w:highlight w:val="none"/>
        </w:rPr>
      </w:r>
      <w:r/>
    </w:p>
    <w:p>
      <w:pPr>
        <w:pStyle w:val="787"/>
        <w:ind w:firstLine="480"/>
        <w:spacing w:line="400" w:lineRule="exact"/>
        <w:rPr>
          <w:rFonts w:ascii="宋体" w:hAnsi="宋体"/>
          <w:color w:val="000000"/>
          <w:sz w:val="24"/>
          <w:highlight w:val="none"/>
          <w:u w:val="single"/>
        </w:rPr>
      </w:pPr>
      <w:r>
        <w:rPr>
          <w:rFonts w:hint="eastAsia" w:ascii="宋体" w:hAnsi="宋体"/>
          <w:color w:val="000000"/>
          <w:sz w:val="24"/>
          <w:highlight w:val="none"/>
        </w:rPr>
        <w:t xml:space="preserve">1、项目名称（项目编号）：</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787"/>
        <w:ind w:firstLine="480"/>
        <w:spacing w:line="400" w:lineRule="exact"/>
        <w:rPr>
          <w:rFonts w:ascii="宋体" w:hAnsi="宋体"/>
          <w:color w:val="000000"/>
          <w:sz w:val="24"/>
          <w:highlight w:val="none"/>
          <w:u w:val="single"/>
        </w:rPr>
      </w:pPr>
      <w:r>
        <w:rPr>
          <w:rFonts w:hint="eastAsia" w:ascii="宋体" w:hAnsi="宋体"/>
          <w:color w:val="000000"/>
          <w:sz w:val="24"/>
          <w:highlight w:val="none"/>
        </w:rPr>
        <w:t xml:space="preserve">2、服务内容：</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3、服务范围：</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4、服务期限：</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787"/>
        <w:ind w:firstLine="480"/>
        <w:spacing w:line="400" w:lineRule="exact"/>
        <w:rPr>
          <w:rFonts w:ascii="宋体" w:hAnsi="宋体"/>
          <w:color w:val="000000"/>
          <w:sz w:val="24"/>
          <w:highlight w:val="none"/>
          <w:u w:val="single"/>
        </w:rPr>
      </w:pPr>
      <w:r>
        <w:rPr>
          <w:rFonts w:hint="eastAsia" w:ascii="宋体" w:hAnsi="宋体"/>
          <w:color w:val="000000"/>
          <w:sz w:val="24"/>
          <w:highlight w:val="none"/>
        </w:rPr>
        <w:t xml:space="preserve">5、其他：</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787"/>
        <w:jc w:val="left"/>
        <w:spacing w:line="400" w:lineRule="exact"/>
        <w:rPr>
          <w:rFonts w:ascii="黑体" w:hAnsi="黑体" w:eastAsia="黑体"/>
          <w:color w:val="000000"/>
          <w:sz w:val="24"/>
          <w:highlight w:val="none"/>
          <w:lang w:val="zh-CN"/>
        </w:rPr>
      </w:pPr>
      <w:r>
        <w:rPr>
          <w:rFonts w:hint="eastAsia" w:ascii="黑体" w:hAnsi="黑体" w:eastAsia="黑体"/>
          <w:bCs/>
          <w:color w:val="000000"/>
          <w:sz w:val="24"/>
          <w:highlight w:val="none"/>
          <w:lang w:val="zh-CN"/>
        </w:rPr>
        <w:t xml:space="preserve">第二条　合同总价款</w:t>
      </w:r>
      <w:r>
        <w:rPr>
          <w:rFonts w:ascii="黑体" w:hAnsi="黑体" w:eastAsia="黑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本合同人民币总价款为</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（小写），</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（大写）。</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rPr>
      </w:pPr>
      <w:r>
        <w:rPr>
          <w:rFonts w:hint="eastAsia" w:ascii="宋体" w:hAnsi="宋体"/>
          <w:color w:val="000000"/>
          <w:sz w:val="24"/>
          <w:highlight w:val="none"/>
          <w:lang w:val="zh-CN"/>
        </w:rPr>
        <w:t xml:space="preserve">本合同服务期限内合同总价款不变。（有另行规定的除外。）</w:t>
      </w:r>
      <w:r>
        <w:rPr>
          <w:rFonts w:ascii="宋体" w:hAnsi="宋体"/>
          <w:color w:val="000000"/>
          <w:sz w:val="24"/>
          <w:highlight w:val="none"/>
        </w:rPr>
      </w:r>
      <w:r/>
    </w:p>
    <w:p>
      <w:pPr>
        <w:pStyle w:val="787"/>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第三条  履约保证金的缴纳和退还</w:t>
      </w:r>
      <w:r>
        <w:rPr>
          <w:rFonts w:ascii="黑体" w:hAnsi="黑体" w:eastAsia="黑体"/>
          <w:bCs/>
          <w:color w:val="000000"/>
          <w:sz w:val="24"/>
          <w:highlight w:val="none"/>
          <w:lang w:val="zh-CN"/>
        </w:rPr>
      </w:r>
      <w:r/>
    </w:p>
    <w:p>
      <w:pPr>
        <w:pStyle w:val="787"/>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本项目是/否向采购人缴纳履约保证金：</w:t>
      </w:r>
      <w:r>
        <w:rPr>
          <w:rFonts w:hint="eastAsia" w:ascii="宋体" w:hAnsi="宋体"/>
          <w:bCs/>
          <w:color w:val="000000"/>
          <w:sz w:val="24"/>
          <w:highlight w:val="none"/>
          <w:lang w:val="en-US" w:eastAsia="zh-CN"/>
        </w:rPr>
        <w:t xml:space="preserve">是</w:t>
      </w:r>
      <w:r>
        <w:rPr>
          <w:rFonts w:hint="eastAsia" w:ascii="宋体" w:hAnsi="宋体"/>
          <w:bCs/>
          <w:color w:val="000000"/>
          <w:sz w:val="24"/>
          <w:highlight w:val="none"/>
        </w:rPr>
        <w:t xml:space="preserve"> 。</w:t>
      </w:r>
      <w:r>
        <w:rPr>
          <w:rFonts w:ascii="宋体" w:hAnsi="宋体"/>
          <w:bCs/>
          <w:color w:val="000000"/>
          <w:sz w:val="24"/>
          <w:highlight w:val="none"/>
        </w:rPr>
      </w:r>
      <w:r/>
    </w:p>
    <w:p>
      <w:pPr>
        <w:pStyle w:val="787"/>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履约保证金缴纳金额：元。</w:t>
      </w:r>
      <w:r>
        <w:rPr>
          <w:rFonts w:ascii="宋体" w:hAnsi="宋体"/>
          <w:bCs/>
          <w:color w:val="000000"/>
          <w:sz w:val="24"/>
          <w:highlight w:val="none"/>
        </w:rPr>
      </w:r>
      <w:r/>
    </w:p>
    <w:p>
      <w:pPr>
        <w:pStyle w:val="787"/>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履约保证金的缴纳时间：，缴纳形式：。</w:t>
      </w:r>
      <w:r>
        <w:rPr>
          <w:rFonts w:ascii="宋体" w:hAnsi="宋体"/>
          <w:bCs/>
          <w:color w:val="000000"/>
          <w:sz w:val="24"/>
          <w:highlight w:val="none"/>
        </w:rPr>
      </w:r>
      <w:r/>
    </w:p>
    <w:p>
      <w:pPr>
        <w:pStyle w:val="787"/>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履约保证金的退付时间：，退付办法：。</w:t>
      </w:r>
      <w:r>
        <w:rPr>
          <w:rFonts w:ascii="宋体" w:hAnsi="宋体"/>
          <w:bCs/>
          <w:color w:val="000000"/>
          <w:sz w:val="24"/>
          <w:highlight w:val="none"/>
        </w:rPr>
      </w:r>
      <w:r/>
    </w:p>
    <w:p>
      <w:pPr>
        <w:pStyle w:val="787"/>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ascii="宋体" w:hAnsi="宋体"/>
          <w:bCs/>
          <w:color w:val="000000"/>
          <w:sz w:val="24"/>
          <w:highlight w:val="none"/>
        </w:rPr>
      </w:r>
      <w:r/>
    </w:p>
    <w:p>
      <w:pPr>
        <w:pStyle w:val="787"/>
        <w:ind w:firstLine="480"/>
        <w:spacing w:line="400" w:lineRule="exact"/>
        <w:tabs>
          <w:tab w:val="left" w:pos="945" w:leader="none"/>
          <w:tab w:val="left" w:pos="2100" w:leader="none"/>
        </w:tabs>
        <w:rPr>
          <w:rFonts w:ascii="宋体" w:hAnsi="Times New Roman"/>
          <w:bCs/>
          <w:color w:val="000000"/>
          <w:sz w:val="24"/>
          <w:highlight w:val="none"/>
        </w:rPr>
      </w:pPr>
      <w:r>
        <w:rPr>
          <w:rFonts w:hint="eastAsia" w:ascii="宋体" w:hAnsi="宋体"/>
          <w:bCs/>
          <w:color w:val="000000"/>
          <w:sz w:val="24"/>
          <w:highlight w:val="none"/>
        </w:rPr>
        <w:t xml:space="preserve">逾期退还履约保证金的违约责任：。</w:t>
      </w:r>
      <w:r>
        <w:rPr>
          <w:rFonts w:ascii="宋体" w:hAnsi="Times New Roman"/>
          <w:bCs/>
          <w:color w:val="000000"/>
          <w:sz w:val="24"/>
          <w:highlight w:val="none"/>
        </w:rPr>
      </w:r>
      <w:r/>
    </w:p>
    <w:p>
      <w:pPr>
        <w:pStyle w:val="787"/>
        <w:spacing w:line="400" w:lineRule="exact"/>
        <w:rPr>
          <w:rFonts w:ascii="黑体" w:hAnsi="黑体" w:eastAsia="黑体"/>
          <w:color w:val="000000"/>
          <w:sz w:val="24"/>
          <w:highlight w:val="none"/>
          <w:lang w:val="zh-CN"/>
        </w:rPr>
      </w:pPr>
      <w:r>
        <w:rPr>
          <w:rFonts w:hint="eastAsia" w:ascii="黑体" w:hAnsi="黑体" w:eastAsia="黑体"/>
          <w:bCs/>
          <w:color w:val="000000"/>
          <w:sz w:val="24"/>
          <w:highlight w:val="none"/>
          <w:lang w:val="zh-CN"/>
        </w:rPr>
        <w:t xml:space="preserve">第四条　组成本合同的有关文件</w:t>
      </w:r>
      <w:r>
        <w:rPr>
          <w:rFonts w:ascii="黑体" w:hAnsi="黑体" w:eastAsia="黑体"/>
          <w:color w:val="000000"/>
          <w:sz w:val="24"/>
          <w:highlight w:val="none"/>
          <w:lang w:val="zh-CN"/>
        </w:rPr>
      </w:r>
      <w:r/>
    </w:p>
    <w:p>
      <w:pPr>
        <w:pStyle w:val="787"/>
        <w:ind w:firstLine="480"/>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（1）招标文件；</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（2）投标文件；</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787"/>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第五条　权利保证</w:t>
      </w:r>
      <w:r>
        <w:rPr>
          <w:rFonts w:ascii="黑体" w:hAnsi="黑体" w:eastAsia="黑体"/>
          <w:bCs/>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787"/>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第六条　质量保证和售后服务</w:t>
      </w:r>
      <w:r>
        <w:rPr>
          <w:rFonts w:ascii="黑体" w:hAnsi="黑体" w:eastAsia="黑体"/>
          <w:bCs/>
          <w:color w:val="000000"/>
          <w:sz w:val="24"/>
          <w:highlight w:val="none"/>
          <w:lang w:val="zh-CN"/>
        </w:rPr>
      </w:r>
      <w:r/>
    </w:p>
    <w:p>
      <w:pPr>
        <w:pStyle w:val="787"/>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1、乙方应按采购文件规定的服务要求、技术要求、质量标准向甲方提供服务。</w:t>
      </w:r>
      <w:r>
        <w:rPr>
          <w:rFonts w:ascii="宋体" w:hAnsi="宋体"/>
          <w:bCs/>
          <w:color w:val="000000"/>
          <w:sz w:val="24"/>
          <w:highlight w:val="none"/>
        </w:rPr>
      </w:r>
      <w:r/>
    </w:p>
    <w:p>
      <w:pPr>
        <w:pStyle w:val="787"/>
        <w:ind w:firstLine="480"/>
        <w:jc w:val="left"/>
        <w:spacing w:line="400" w:lineRule="exact"/>
        <w:rPr>
          <w:rFonts w:ascii="宋体" w:hAnsi="宋体"/>
          <w:bCs/>
          <w:color w:val="000000"/>
          <w:sz w:val="24"/>
          <w:highlight w:val="none"/>
          <w:u w:val="single"/>
          <w:lang w:val="zh-CN"/>
        </w:rPr>
      </w:pPr>
      <w:r>
        <w:rPr>
          <w:rFonts w:hint="eastAsia" w:ascii="宋体" w:hAnsi="宋体"/>
          <w:bCs/>
          <w:color w:val="000000"/>
          <w:sz w:val="24"/>
          <w:highlight w:val="none"/>
          <w:lang w:val="zh-CN"/>
        </w:rPr>
        <w:t xml:space="preserve">2、质量保证：</w:t>
      </w:r>
      <w:r>
        <w:rPr>
          <w:rFonts w:hint="eastAsia" w:ascii="宋体" w:hAnsi="宋体"/>
          <w:bCs/>
          <w:color w:val="000000"/>
          <w:sz w:val="24"/>
          <w:highlight w:val="none"/>
          <w:u w:val="single"/>
          <w:lang w:val="zh-CN"/>
        </w:rPr>
        <w:t xml:space="preserve">　　　　　　　　　　　　　　　　　　　　　　　　　　</w:t>
      </w:r>
      <w:r>
        <w:rPr>
          <w:rFonts w:ascii="宋体" w:hAnsi="宋体"/>
          <w:bCs/>
          <w:color w:val="000000"/>
          <w:sz w:val="24"/>
          <w:highlight w:val="none"/>
          <w:u w:val="single"/>
          <w:lang w:val="zh-CN"/>
        </w:rPr>
      </w:r>
      <w:r/>
    </w:p>
    <w:p>
      <w:pPr>
        <w:pStyle w:val="787"/>
        <w:ind w:firstLine="480"/>
        <w:jc w:val="left"/>
        <w:spacing w:line="400" w:lineRule="exact"/>
        <w:rPr>
          <w:rFonts w:ascii="宋体" w:hAnsi="宋体"/>
          <w:bCs/>
          <w:color w:val="000000"/>
          <w:sz w:val="24"/>
          <w:highlight w:val="none"/>
          <w:u w:val="single"/>
          <w:lang w:val="zh-CN"/>
        </w:rPr>
      </w:pPr>
      <w:r>
        <w:rPr>
          <w:rFonts w:hint="eastAsia" w:ascii="宋体" w:hAnsi="宋体"/>
          <w:bCs/>
          <w:color w:val="000000"/>
          <w:sz w:val="24"/>
          <w:highlight w:val="none"/>
          <w:lang w:val="zh-CN"/>
        </w:rPr>
        <w:t xml:space="preserve">3、售后服务：</w:t>
      </w:r>
      <w:r>
        <w:rPr>
          <w:rFonts w:hint="eastAsia" w:ascii="宋体" w:hAnsi="宋体"/>
          <w:bCs/>
          <w:color w:val="000000"/>
          <w:sz w:val="24"/>
          <w:highlight w:val="none"/>
          <w:u w:val="single"/>
          <w:lang w:val="zh-CN"/>
        </w:rPr>
        <w:t xml:space="preserve">　　　　　　　　　　　　　　　　　　　　　　　　　　</w:t>
      </w:r>
      <w:r>
        <w:rPr>
          <w:rFonts w:ascii="宋体" w:hAnsi="宋体"/>
          <w:bCs/>
          <w:color w:val="000000"/>
          <w:sz w:val="24"/>
          <w:highlight w:val="none"/>
          <w:u w:val="single"/>
          <w:lang w:val="zh-CN"/>
        </w:rPr>
      </w:r>
      <w:r/>
    </w:p>
    <w:p>
      <w:pPr>
        <w:pStyle w:val="787"/>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第七条　验收</w:t>
      </w:r>
      <w:r>
        <w:rPr>
          <w:rFonts w:ascii="黑体" w:hAnsi="黑体" w:eastAsia="黑体"/>
          <w:bCs/>
          <w:color w:val="000000"/>
          <w:sz w:val="24"/>
          <w:highlight w:val="none"/>
          <w:lang w:val="zh-CN"/>
        </w:rPr>
      </w:r>
      <w:r/>
    </w:p>
    <w:p>
      <w:pPr>
        <w:pStyle w:val="787"/>
        <w:ind w:firstLine="480"/>
        <w:jc w:val="left"/>
        <w:spacing w:line="400" w:lineRule="exact"/>
        <w:rPr>
          <w:rFonts w:hint="eastAsia" w:ascii="黑体" w:hAnsi="黑体" w:eastAsia="黑体"/>
          <w:bCs/>
          <w:color w:val="000000"/>
          <w:sz w:val="24"/>
          <w:highlight w:val="none"/>
          <w:lang w:val="zh-CN"/>
        </w:rPr>
      </w:pPr>
      <w:r>
        <w:rPr>
          <w:rFonts w:hint="eastAsia" w:ascii="宋体" w:hAnsi="宋体"/>
          <w:bCs/>
          <w:color w:val="000000"/>
          <w:sz w:val="24"/>
          <w:highlight w:val="none"/>
          <w:lang w:val="zh-CN"/>
        </w:rPr>
        <w:t xml:space="preserve">验收标准：</w:t>
      </w:r>
      <w:r>
        <w:rPr>
          <w:rFonts w:hint="eastAsia" w:ascii="宋体" w:hAnsi="宋体" w:eastAsia="宋体" w:cs="Times New Roman"/>
          <w:color w:val="000000"/>
          <w:sz w:val="24"/>
          <w:szCs w:val="24"/>
          <w:highlight w:val="none"/>
          <w:lang w:val="en-US"/>
        </w:rPr>
        <w:t xml:space="preserve">中标方书面通知采购人验收，采购人</w:t>
      </w:r>
      <w:r>
        <w:rPr>
          <w:rFonts w:hint="eastAsia" w:ascii="宋体" w:hAnsi="宋体" w:eastAsia="宋体" w:cs="Times New Roman"/>
          <w:color w:val="000000"/>
          <w:sz w:val="24"/>
          <w:szCs w:val="24"/>
          <w:highlight w:val="none"/>
          <w:lang w:val="en-US" w:eastAsia="zh-CN"/>
        </w:rPr>
        <w:t xml:space="preserve">依据</w:t>
      </w:r>
      <w:r>
        <w:rPr>
          <w:rFonts w:hint="eastAsia" w:ascii="宋体" w:hAnsi="宋体" w:eastAsia="宋体" w:cs="Times New Roman"/>
          <w:color w:val="000000"/>
          <w:sz w:val="24"/>
          <w:szCs w:val="24"/>
          <w:highlight w:val="none"/>
          <w:lang w:val="en-US"/>
        </w:rPr>
        <w:t xml:space="preserve">国家有关规定、招标文件、中标方的投标文件以及其他相关文件和资料，根据实际按照“转发江苏省财政厅关于印发《江苏省政府采购履约验收管理办法》的通知”（澄财购〔2025〕1号）进行一次性验收。对项目验收发生的检测（检验）费、劳务报酬等费用支出，采购合同有约定的按照约定执行；无约定的，由采购人承担。因供应商问题导致重新组织项目验收的，由供应商负担验收费用。</w:t>
      </w:r>
      <w:r>
        <w:rPr>
          <w:rFonts w:hint="eastAsia" w:ascii="黑体" w:hAnsi="黑体" w:eastAsia="黑体"/>
          <w:bCs/>
          <w:color w:val="000000"/>
          <w:sz w:val="24"/>
          <w:highlight w:val="none"/>
          <w:lang w:val="zh-CN"/>
        </w:rPr>
      </w:r>
      <w:r/>
    </w:p>
    <w:p>
      <w:pPr>
        <w:pStyle w:val="787"/>
        <w:jc w:val="left"/>
        <w:spacing w:line="400" w:lineRule="exact"/>
        <w:rPr>
          <w:rFonts w:ascii="黑体" w:hAnsi="黑体" w:eastAsia="黑体"/>
          <w:bCs/>
          <w:i/>
          <w:iCs/>
          <w:color w:val="000000"/>
          <w:sz w:val="24"/>
          <w:highlight w:val="none"/>
          <w:lang w:val="zh-CN"/>
        </w:rPr>
      </w:pPr>
      <w:r>
        <w:rPr>
          <w:rFonts w:hint="eastAsia" w:ascii="黑体" w:hAnsi="黑体" w:eastAsia="黑体"/>
          <w:bCs/>
          <w:color w:val="000000"/>
          <w:sz w:val="24"/>
          <w:highlight w:val="none"/>
          <w:lang w:val="zh-CN"/>
        </w:rPr>
        <w:t xml:space="preserve">第八条　付款</w:t>
      </w:r>
      <w:r>
        <w:rPr>
          <w:rFonts w:ascii="黑体" w:hAnsi="黑体" w:eastAsia="黑体"/>
          <w:bCs/>
          <w:i/>
          <w:iCs/>
          <w:color w:val="000000"/>
          <w:sz w:val="24"/>
          <w:highlight w:val="none"/>
          <w:lang w:val="zh-CN"/>
        </w:rPr>
      </w:r>
      <w:r/>
    </w:p>
    <w:p>
      <w:pPr>
        <w:pStyle w:val="787"/>
        <w:ind w:firstLine="42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787"/>
        <w:ind w:firstLine="420"/>
        <w:jc w:val="left"/>
        <w:spacing w:line="400" w:lineRule="exact"/>
        <w:rPr>
          <w:rFonts w:ascii="宋体" w:hAnsi="宋体"/>
          <w:color w:val="000000"/>
          <w:sz w:val="24"/>
          <w:highlight w:val="none"/>
          <w:u w:val="single"/>
        </w:rPr>
      </w:pPr>
      <w:r>
        <w:rPr>
          <w:rFonts w:hint="eastAsia" w:ascii="宋体" w:hAnsi="宋体"/>
          <w:color w:val="000000"/>
          <w:sz w:val="24"/>
          <w:highlight w:val="none"/>
          <w:lang w:val="zh-CN"/>
        </w:rPr>
        <w:t xml:space="preserve">2、付款方式：</w:t>
      </w:r>
      <w:r>
        <w:rPr>
          <w:rFonts w:hint="eastAsia" w:ascii="宋体" w:hAnsi="宋体"/>
          <w:color w:val="000000"/>
          <w:sz w:val="24"/>
          <w:highlight w:val="none"/>
          <w:u w:val="single"/>
          <w:lang w:val="zh-CN"/>
        </w:rPr>
        <w:t xml:space="preserve">　　　　　　　　　　　　　　　　　　　　　　　　　　</w:t>
      </w:r>
      <w:r>
        <w:rPr>
          <w:rFonts w:ascii="宋体" w:hAnsi="宋体"/>
          <w:color w:val="000000"/>
          <w:sz w:val="24"/>
          <w:highlight w:val="none"/>
          <w:u w:val="single"/>
        </w:rPr>
      </w:r>
      <w:r/>
    </w:p>
    <w:p>
      <w:pPr>
        <w:pStyle w:val="787"/>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第九条　违约责任</w:t>
      </w:r>
      <w:r>
        <w:rPr>
          <w:rFonts w:ascii="黑体" w:hAnsi="黑体" w:eastAsia="黑体"/>
          <w:bCs/>
          <w:color w:val="000000"/>
          <w:sz w:val="24"/>
          <w:highlight w:val="non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1、</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2、</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3、</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4、</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5、</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6、</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7、</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8、</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9、</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10、</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jc w:val="left"/>
        <w:spacing w:line="400" w:lineRule="exact"/>
        <w:widowControl/>
        <w:rPr>
          <w:rFonts w:ascii="黑体" w:hAnsi="黑体" w:eastAsia="黑体" w:cs="宋体"/>
          <w:bCs/>
          <w:color w:val="000000"/>
          <w:sz w:val="24"/>
          <w:highlight w:val="none"/>
        </w:rPr>
      </w:pPr>
      <w:r>
        <w:rPr>
          <w:rFonts w:hint="eastAsia" w:ascii="黑体" w:hAnsi="黑体" w:eastAsia="黑体" w:cs="宋体"/>
          <w:bCs/>
          <w:color w:val="000000"/>
          <w:sz w:val="24"/>
          <w:highlight w:val="none"/>
          <w:lang w:val="zh-CN"/>
        </w:rPr>
        <w:t xml:space="preserve">第十条　</w:t>
      </w:r>
      <w:r>
        <w:rPr>
          <w:rFonts w:hint="eastAsia" w:ascii="黑体" w:hAnsi="黑体" w:eastAsia="黑体" w:cs="宋体"/>
          <w:bCs/>
          <w:color w:val="000000"/>
          <w:sz w:val="24"/>
          <w:highlight w:val="none"/>
        </w:rPr>
        <w:t xml:space="preserve">不可抗力</w:t>
      </w:r>
      <w:r>
        <w:rPr>
          <w:rFonts w:ascii="黑体" w:hAnsi="黑体" w:eastAsia="黑体" w:cs="宋体"/>
          <w:bCs/>
          <w:color w:val="000000"/>
          <w:sz w:val="24"/>
          <w:highlight w:val="none"/>
        </w:rPr>
      </w:r>
      <w:r/>
    </w:p>
    <w:p>
      <w:pPr>
        <w:pStyle w:val="787"/>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1、不可抗力，是指不能预见、不能避免并不能克服的客观情况，如战争、动乱、瘟疫、严重火灾、洪水、地震、风暴或其他自然灾害等。</w:t>
      </w:r>
      <w:r>
        <w:rPr>
          <w:rFonts w:ascii="宋体" w:hAnsi="宋体" w:cs="宋体"/>
          <w:bCs/>
          <w:color w:val="000000"/>
          <w:sz w:val="24"/>
          <w:highlight w:val="none"/>
        </w:rPr>
      </w:r>
      <w:r/>
    </w:p>
    <w:p>
      <w:pPr>
        <w:pStyle w:val="787"/>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color w:val="000000"/>
          <w:sz w:val="24"/>
          <w:highlight w:val="none"/>
        </w:rPr>
      </w:r>
      <w:r/>
    </w:p>
    <w:p>
      <w:pPr>
        <w:pStyle w:val="787"/>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s="宋体"/>
          <w:bCs/>
          <w:color w:val="000000"/>
          <w:sz w:val="24"/>
          <w:highlight w:val="none"/>
        </w:rPr>
      </w:r>
      <w:r/>
    </w:p>
    <w:p>
      <w:pPr>
        <w:pStyle w:val="787"/>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4、合同各方应根据不可抗力对本合同履行的影响程度，协商确定是否终止本合同</w:t>
      </w:r>
      <w:r>
        <w:rPr>
          <w:rFonts w:hint="eastAsia" w:ascii="宋体" w:hAnsi="宋体" w:cs="宋体"/>
          <w:bCs/>
          <w:color w:val="000000"/>
          <w:sz w:val="24"/>
          <w:highlight w:val="none"/>
          <w:lang w:eastAsia="zh-CN"/>
        </w:rPr>
        <w:t xml:space="preserve">或</w:t>
      </w:r>
      <w:r>
        <w:rPr>
          <w:rFonts w:hint="eastAsia" w:ascii="宋体" w:hAnsi="宋体" w:cs="宋体"/>
          <w:bCs/>
          <w:color w:val="000000"/>
          <w:sz w:val="24"/>
          <w:highlight w:val="none"/>
        </w:rPr>
        <w:t xml:space="preserve">继续履行本合同。</w:t>
      </w:r>
      <w:r>
        <w:rPr>
          <w:rFonts w:ascii="宋体" w:hAnsi="宋体" w:cs="宋体"/>
          <w:bCs/>
          <w:color w:val="000000"/>
          <w:sz w:val="24"/>
          <w:highlight w:val="none"/>
        </w:rPr>
      </w:r>
      <w:r/>
    </w:p>
    <w:p>
      <w:pPr>
        <w:pStyle w:val="787"/>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color w:val="000000"/>
          <w:sz w:val="24"/>
          <w:highlight w:val="none"/>
        </w:rPr>
        <w:t xml:space="preserve">第十一条　</w:t>
      </w:r>
      <w:r>
        <w:rPr>
          <w:rFonts w:hint="eastAsia" w:ascii="黑体" w:hAnsi="黑体" w:eastAsia="黑体" w:cs="宋体"/>
          <w:bCs/>
          <w:color w:val="000000"/>
          <w:sz w:val="24"/>
          <w:highlight w:val="none"/>
          <w:lang w:val="zh-CN"/>
        </w:rPr>
        <w:t xml:space="preserve">合同的变更和终止</w:t>
      </w:r>
      <w:r>
        <w:rPr>
          <w:rFonts w:ascii="黑体" w:hAnsi="黑体" w:eastAsia="黑体" w:cs="宋体"/>
          <w:bCs/>
          <w:color w:val="000000"/>
          <w:sz w:val="24"/>
          <w:highlight w:val="none"/>
          <w:lang w:val="zh-CN"/>
        </w:rPr>
      </w:r>
      <w:r/>
    </w:p>
    <w:p>
      <w:pPr>
        <w:pStyle w:val="787"/>
        <w:ind w:firstLine="480"/>
        <w:jc w:val="left"/>
        <w:spacing w:line="400" w:lineRule="exact"/>
        <w:widowControl/>
        <w:rPr>
          <w:rFonts w:ascii="宋体" w:hAnsi="宋体" w:cs="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s="宋体"/>
          <w:color w:val="000000"/>
          <w:sz w:val="24"/>
          <w:highlight w:val="none"/>
          <w:lang w:val="zh-CN"/>
        </w:rPr>
        <w:t xml:space="preserve">、除《中华人民共和国政府采购法》第</w:t>
      </w:r>
      <w:r>
        <w:rPr>
          <w:rFonts w:hint="eastAsia" w:ascii="宋体" w:hAnsi="宋体"/>
          <w:color w:val="000000"/>
          <w:sz w:val="24"/>
          <w:highlight w:val="none"/>
          <w:lang w:val="zh-CN"/>
        </w:rPr>
        <w:t xml:space="preserve">五十</w:t>
      </w:r>
      <w:r>
        <w:rPr>
          <w:rFonts w:hint="eastAsia" w:ascii="宋体" w:hAnsi="宋体" w:cs="宋体"/>
          <w:color w:val="000000"/>
          <w:sz w:val="24"/>
          <w:highlight w:val="none"/>
          <w:lang w:val="zh-CN"/>
        </w:rPr>
        <w:t xml:space="preserve">条规定的情形外，本合同一经签订，甲乙双方不得擅自变更、中止或终止合同。</w:t>
      </w:r>
      <w:r>
        <w:rPr>
          <w:rFonts w:ascii="宋体" w:hAnsi="宋体" w:cs="宋体"/>
          <w:color w:val="000000"/>
          <w:sz w:val="24"/>
          <w:highlight w:val="none"/>
          <w:lang w:val="zh-CN"/>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olor w:val="000000"/>
          <w:sz w:val="24"/>
          <w:highlight w:val="none"/>
          <w:lang w:val="zh-CN"/>
        </w:rPr>
        <w:t xml:space="preserve">2</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除发生法律规定的不能预见、不能避免并不能克服的客观情况外，甲乙双方不得放弃或拒绝履行合同。</w:t>
      </w:r>
      <w:r>
        <w:rPr>
          <w:rFonts w:ascii="宋体" w:hAnsi="宋体" w:cs="宋体"/>
          <w:color w:val="000000"/>
          <w:sz w:val="24"/>
          <w:highlight w:val="none"/>
        </w:rPr>
      </w:r>
      <w:r/>
    </w:p>
    <w:p>
      <w:pPr>
        <w:pStyle w:val="787"/>
        <w:jc w:val="left"/>
        <w:spacing w:line="400" w:lineRule="exact"/>
        <w:widowControl/>
        <w:rPr>
          <w:rFonts w:ascii="黑体" w:hAnsi="黑体" w:eastAsia="黑体" w:cs="宋体"/>
          <w:color w:val="000000"/>
          <w:sz w:val="24"/>
          <w:highlight w:val="none"/>
        </w:rPr>
      </w:pPr>
      <w:r>
        <w:rPr>
          <w:rFonts w:hint="eastAsia" w:ascii="黑体" w:hAnsi="黑体" w:eastAsia="黑体" w:cs="宋体"/>
          <w:color w:val="000000"/>
          <w:sz w:val="24"/>
          <w:highlight w:val="none"/>
        </w:rPr>
        <w:t xml:space="preserve">第十二条  合同的终止</w:t>
      </w:r>
      <w:r>
        <w:rPr>
          <w:rFonts w:ascii="黑体" w:hAnsi="黑体" w:eastAsia="黑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本合同因下列原因而终止：</w:t>
      </w:r>
      <w:r>
        <w:rPr>
          <w:rFonts w:ascii="宋体" w:hAnsi="宋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(1)本合同正常履行完毕；</w:t>
      </w:r>
      <w:r>
        <w:rPr>
          <w:rFonts w:ascii="宋体" w:hAnsi="宋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(2)因不可抗力导致本合同无法履行或履行不必要；</w:t>
      </w:r>
      <w:r>
        <w:rPr>
          <w:rFonts w:ascii="宋体" w:hAnsi="宋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(3)任何一方行使解除权解除本合同；</w:t>
      </w:r>
      <w:r>
        <w:rPr>
          <w:rFonts w:ascii="宋体" w:hAnsi="宋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(4)合同的继续履行将损害国家利益和社会公共利益。</w:t>
      </w:r>
      <w:r>
        <w:rPr>
          <w:rFonts w:ascii="宋体" w:hAnsi="宋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上述情形外，甲乙双方不得擅自终止合同。</w:t>
      </w:r>
      <w:r>
        <w:rPr>
          <w:rFonts w:ascii="宋体" w:hAnsi="宋体" w:cs="宋体"/>
          <w:color w:val="000000"/>
          <w:sz w:val="24"/>
          <w:highlight w:val="none"/>
        </w:rPr>
      </w:r>
      <w:r/>
    </w:p>
    <w:p>
      <w:pPr>
        <w:pStyle w:val="787"/>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第十三条　争议的解决</w:t>
      </w:r>
      <w:r>
        <w:rPr>
          <w:rFonts w:ascii="黑体" w:hAnsi="黑体" w:eastAsia="黑体" w:cs="宋体"/>
          <w:bCs/>
          <w:color w:val="000000"/>
          <w:sz w:val="24"/>
          <w:highlight w:val="none"/>
          <w:lang w:val="zh-CN"/>
        </w:rPr>
      </w:r>
      <w:r/>
    </w:p>
    <w:p>
      <w:pPr>
        <w:pStyle w:val="787"/>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1、因履行本合同引起的或与本合同有关的争议，甲、乙双方应首先通过友好协商解决，如果协商不能解决争议，则采取以下第2种方式解决争议：</w:t>
      </w:r>
      <w:r>
        <w:rPr>
          <w:rFonts w:ascii="宋体" w:hAnsi="宋体" w:cs="宋体"/>
          <w:color w:val="000000"/>
          <w:sz w:val="24"/>
          <w:highlight w:val="none"/>
          <w:lang w:val="zh-CN"/>
        </w:rPr>
      </w:r>
      <w:r/>
    </w:p>
    <w:p>
      <w:pPr>
        <w:pStyle w:val="787"/>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（1）向甲方所在地有管辖权的人民法院提起诉讼；</w:t>
      </w:r>
      <w:r>
        <w:rPr>
          <w:rFonts w:ascii="宋体" w:hAnsi="宋体" w:cs="宋体"/>
          <w:color w:val="000000"/>
          <w:sz w:val="24"/>
          <w:highlight w:val="none"/>
          <w:lang w:val="zh-CN"/>
        </w:rPr>
      </w:r>
      <w:r/>
    </w:p>
    <w:p>
      <w:pPr>
        <w:pStyle w:val="787"/>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（2）向甲方所在地仲裁委员会按其仲裁规则申请仲裁。</w:t>
      </w:r>
      <w:r>
        <w:rPr>
          <w:rFonts w:ascii="宋体" w:hAnsi="宋体" w:cs="宋体"/>
          <w:color w:val="000000"/>
          <w:sz w:val="24"/>
          <w:highlight w:val="none"/>
          <w:lang w:val="zh-CN"/>
        </w:rPr>
      </w:r>
      <w:r/>
    </w:p>
    <w:p>
      <w:pPr>
        <w:pStyle w:val="787"/>
        <w:ind w:firstLine="42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2、在仲裁期间，本合同应继续履行。</w:t>
      </w:r>
      <w:r>
        <w:rPr>
          <w:rFonts w:ascii="宋体" w:hAnsi="宋体" w:cs="宋体"/>
          <w:color w:val="000000"/>
          <w:sz w:val="24"/>
          <w:highlight w:val="none"/>
          <w:lang w:val="zh-CN"/>
        </w:rPr>
      </w:r>
      <w:r/>
    </w:p>
    <w:p>
      <w:pPr>
        <w:pStyle w:val="787"/>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第十四条　合同生效及其他</w:t>
      </w:r>
      <w:r>
        <w:rPr>
          <w:rFonts w:ascii="黑体" w:hAnsi="黑体" w:eastAsia="黑体" w:cs="宋体"/>
          <w:bCs/>
          <w:color w:val="000000"/>
          <w:sz w:val="24"/>
          <w:highlight w:val="none"/>
          <w:lang w:val="zh-CN"/>
        </w:rPr>
      </w:r>
      <w:r/>
    </w:p>
    <w:p>
      <w:pPr>
        <w:pStyle w:val="787"/>
        <w:ind w:firstLine="42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本合同由甲乙双方签字、盖章，并经</w:t>
      </w:r>
      <w:r>
        <w:rPr>
          <w:rFonts w:hint="eastAsia" w:ascii="宋体" w:hAnsi="宋体" w:cs="宋体"/>
          <w:color w:val="000000"/>
          <w:sz w:val="24"/>
          <w:highlight w:val="none"/>
          <w:lang w:val="en-US" w:eastAsia="zh-CN"/>
        </w:rPr>
        <w:t xml:space="preserve">代理机构</w:t>
      </w:r>
      <w:r>
        <w:rPr>
          <w:rFonts w:hint="eastAsia" w:ascii="宋体" w:hAnsi="宋体" w:cs="宋体"/>
          <w:color w:val="000000"/>
          <w:sz w:val="24"/>
          <w:highlight w:val="none"/>
        </w:rPr>
        <w:t xml:space="preserve">见证。</w:t>
      </w:r>
      <w:r>
        <w:rPr>
          <w:rFonts w:ascii="宋体" w:hAnsi="宋体" w:cs="宋体"/>
          <w:color w:val="000000"/>
          <w:sz w:val="24"/>
          <w:highlight w:val="none"/>
        </w:rPr>
      </w:r>
      <w:r/>
    </w:p>
    <w:p>
      <w:pPr>
        <w:pStyle w:val="787"/>
        <w:ind w:firstLine="42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2、本合同一式四份，甲方、乙方、</w:t>
      </w:r>
      <w:r>
        <w:rPr>
          <w:rFonts w:hint="eastAsia" w:ascii="宋体" w:hAnsi="宋体" w:cs="宋体"/>
          <w:color w:val="000000"/>
          <w:sz w:val="24"/>
          <w:highlight w:val="none"/>
          <w:lang w:val="en-US" w:eastAsia="zh-CN"/>
        </w:rPr>
        <w:t xml:space="preserve">代理机构</w:t>
      </w:r>
      <w:r>
        <w:rPr>
          <w:rFonts w:hint="eastAsia" w:ascii="宋体" w:hAnsi="宋体" w:cs="宋体"/>
          <w:color w:val="000000"/>
          <w:sz w:val="24"/>
          <w:highlight w:val="none"/>
          <w:lang w:val="zh-CN"/>
        </w:rPr>
        <w:t xml:space="preserve">、江阴市财政局政府采购管理科各执一份。</w:t>
      </w:r>
      <w:r>
        <w:rPr>
          <w:rFonts w:ascii="宋体" w:hAnsi="宋体" w:cs="宋体"/>
          <w:color w:val="000000"/>
          <w:sz w:val="24"/>
          <w:highlight w:val="none"/>
          <w:lang w:val="zh-CN"/>
        </w:rPr>
      </w:r>
      <w:r/>
    </w:p>
    <w:p>
      <w:pPr>
        <w:pStyle w:val="787"/>
        <w:ind w:firstLine="48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3、本合同应按照中华人民共和国的现行法律进行解释。</w:t>
      </w:r>
      <w:bookmarkStart w:id="11" w:name="_Toc251268363"/>
      <w:r/>
      <w:bookmarkEnd w:id="11"/>
      <w:r>
        <w:rPr>
          <w:rFonts w:hint="eastAsia" w:ascii="宋体" w:hAnsi="宋体" w:cs="宋体"/>
          <w:color w:val="000000"/>
          <w:sz w:val="24"/>
          <w:highlight w:val="none"/>
          <w:lang w:val="zh-CN"/>
        </w:rPr>
      </w:r>
      <w:r/>
    </w:p>
    <w:p>
      <w:pPr>
        <w:pStyle w:val="787"/>
        <w:ind w:firstLine="48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、合同在执行过程中出现的未尽事宜，双方在不违背本合同和采购文件的原则下协商解决，协商结果以书面形式盖章记录在案，作为本合同的附件，与本合同具有同等效力，但需向采购方提交备案。</w:t>
      </w:r>
      <w:r>
        <w:rPr>
          <w:rFonts w:hint="eastAsia" w:ascii="宋体" w:hAnsi="宋体" w:cs="宋体"/>
          <w:color w:val="000000"/>
          <w:sz w:val="24"/>
          <w:highlight w:val="none"/>
          <w:lang w:val="zh-CN"/>
        </w:rPr>
      </w:r>
      <w:r/>
    </w:p>
    <w:p>
      <w:pPr>
        <w:pStyle w:val="787"/>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甲方（采购单位）：</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乙方（中标单位）：</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（盖章）</w:t>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地址：</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地址：</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法定（授权）代表人：</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法定（授权）代表人：</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jc w:val="right"/>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jc w:val="right"/>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见证方：（盖章）</w:t>
            </w:r>
            <w:r>
              <w:rPr>
                <w:rFonts w:hint="eastAsia" w:ascii="宋体" w:hAnsi="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见证方代表：</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jc w:val="right"/>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87"/>
        <w:jc w:val="both"/>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★.备注：以上格式仅供参考</w:t>
      </w: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rPr>
      </w:r>
      <w:r/>
    </w:p>
    <w:p>
      <w:pPr>
        <w:pStyle w:val="787"/>
        <w:jc w:val="center"/>
        <w:spacing w:line="400" w:lineRule="exact"/>
        <w:rPr>
          <w:rFonts w:hint="eastAsia" w:ascii="宋体" w:hAnsi="宋体" w:cs="宋体"/>
          <w:bCs/>
          <w:color w:val="000000"/>
          <w:sz w:val="30"/>
          <w:highlight w:val="none"/>
        </w:rPr>
        <w:outlineLvl w:val="0"/>
      </w:pPr>
      <w:r>
        <w:rPr>
          <w:rFonts w:hint="eastAsia" w:ascii="宋体" w:hAnsi="宋体" w:cs="宋体"/>
          <w:bCs/>
          <w:color w:val="000000"/>
          <w:sz w:val="30"/>
          <w:highlight w:val="none"/>
        </w:rPr>
        <w:t xml:space="preserve">第</w:t>
      </w:r>
      <w:r>
        <w:rPr>
          <w:rFonts w:hint="eastAsia" w:ascii="宋体" w:hAnsi="宋体" w:cs="宋体"/>
          <w:bCs/>
          <w:color w:val="000000"/>
          <w:sz w:val="30"/>
          <w:highlight w:val="none"/>
          <w:lang w:val="en-US" w:eastAsia="zh-CN"/>
        </w:rPr>
        <w:t xml:space="preserve">六</w:t>
      </w:r>
      <w:r>
        <w:rPr>
          <w:rFonts w:hint="eastAsia" w:ascii="宋体" w:hAnsi="宋体" w:cs="宋体"/>
          <w:bCs/>
          <w:color w:val="000000"/>
          <w:sz w:val="30"/>
          <w:highlight w:val="none"/>
        </w:rPr>
        <w:t xml:space="preserve">章　投标文件的组成和格式</w:t>
      </w:r>
      <w:bookmarkEnd w:id="8"/>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投</w:t>
      </w:r>
      <w:r>
        <w:rPr>
          <w:rFonts w:hint="eastAsia" w:ascii="宋体" w:hAnsi="宋体" w:cs="宋体"/>
          <w:bCs/>
          <w:color w:val="000000"/>
          <w:sz w:val="72"/>
          <w:szCs w:val="72"/>
          <w:highlight w:val="none"/>
        </w:rPr>
      </w:r>
      <w:r/>
    </w:p>
    <w:p>
      <w:pPr>
        <w:pStyle w:val="78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78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标</w:t>
      </w:r>
      <w:r>
        <w:rPr>
          <w:rFonts w:hint="eastAsia" w:ascii="宋体" w:hAnsi="宋体" w:cs="宋体"/>
          <w:bCs/>
          <w:color w:val="000000"/>
          <w:sz w:val="72"/>
          <w:szCs w:val="72"/>
          <w:highlight w:val="none"/>
        </w:rPr>
      </w:r>
      <w:r/>
    </w:p>
    <w:p>
      <w:pPr>
        <w:pStyle w:val="78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78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书</w:t>
      </w:r>
      <w:r>
        <w:rPr>
          <w:rFonts w:hint="eastAsia" w:ascii="宋体" w:hAnsi="宋体" w:cs="宋体"/>
          <w:bCs/>
          <w:color w:val="000000"/>
          <w:sz w:val="72"/>
          <w:szCs w:val="72"/>
          <w:highlight w:val="none"/>
        </w:rPr>
      </w:r>
      <w:r/>
    </w:p>
    <w:p>
      <w:pPr>
        <w:pStyle w:val="787"/>
        <w:jc w:val="center"/>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02"/>
        <w:rPr>
          <w:rFonts w:hint="eastAsia" w:ascii="宋体" w:hAnsi="宋体" w:eastAsia="宋体" w:cs="宋体"/>
          <w:bCs w:val="0"/>
          <w:color w:val="000000"/>
          <w:sz w:val="30"/>
          <w:highlight w:val="none"/>
        </w:rPr>
      </w:pPr>
      <w:r>
        <w:rPr>
          <w:rFonts w:hint="eastAsia" w:ascii="宋体" w:hAnsi="宋体" w:eastAsia="宋体" w:cs="宋体"/>
          <w:bCs w:val="0"/>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ind w:firstLine="300"/>
        <w:spacing w:line="400" w:lineRule="exact"/>
        <w:rPr>
          <w:rFonts w:hint="eastAsia" w:ascii="宋体" w:hAnsi="宋体" w:eastAsia="宋体" w:cs="宋体"/>
          <w:color w:val="000000"/>
          <w:sz w:val="30"/>
          <w:szCs w:val="30"/>
          <w:highlight w:val="none"/>
          <w:lang w:eastAsia="zh-CN"/>
        </w:rPr>
      </w:pPr>
      <w:r>
        <w:rPr>
          <w:rFonts w:hint="eastAsia" w:ascii="宋体" w:hAnsi="宋体" w:cs="宋体"/>
          <w:bCs/>
          <w:color w:val="000000"/>
          <w:sz w:val="30"/>
          <w:szCs w:val="30"/>
          <w:highlight w:val="none"/>
        </w:rPr>
        <w:t xml:space="preserve">项目名称：</w:t>
      </w:r>
      <w:r>
        <w:rPr>
          <w:rFonts w:hint="eastAsia" w:ascii="宋体" w:hAnsi="宋体" w:cs="宋体"/>
          <w:color w:val="000000"/>
          <w:sz w:val="30"/>
          <w:szCs w:val="30"/>
          <w:highlight w:val="none"/>
          <w:lang w:eastAsia="zh-CN"/>
        </w:rPr>
        <w:t xml:space="preserve">江阴临港化工园区新污染物筛查、识别、风险评估及特征污染物名录库建设项目</w:t>
      </w:r>
      <w:r>
        <w:rPr>
          <w:rFonts w:hint="eastAsia" w:ascii="宋体" w:hAnsi="宋体" w:eastAsia="宋体" w:cs="宋体"/>
          <w:color w:val="000000"/>
          <w:sz w:val="30"/>
          <w:szCs w:val="30"/>
          <w:highlight w:val="none"/>
          <w:lang w:eastAsia="zh-CN"/>
        </w:rPr>
      </w:r>
      <w:r/>
    </w:p>
    <w:p>
      <w:pPr>
        <w:pStyle w:val="787"/>
        <w:ind w:firstLine="300"/>
        <w:spacing w:line="400" w:lineRule="exact"/>
        <w:rPr>
          <w:rFonts w:hint="eastAsia" w:ascii="宋体" w:hAnsi="宋体" w:eastAsia="宋体" w:cs="宋体"/>
          <w:bCs/>
          <w:color w:val="000000"/>
          <w:sz w:val="30"/>
          <w:highlight w:val="none"/>
          <w:lang w:eastAsia="zh-CN"/>
        </w:rPr>
      </w:pPr>
      <w:r>
        <w:rPr>
          <w:rFonts w:hint="eastAsia" w:ascii="宋体" w:hAnsi="宋体" w:cs="宋体"/>
          <w:bCs/>
          <w:color w:val="000000"/>
          <w:sz w:val="30"/>
          <w:highlight w:val="none"/>
        </w:rPr>
        <w:t xml:space="preserve">项目编号：</w:t>
      </w:r>
      <w:r>
        <w:rPr>
          <w:rFonts w:hint="eastAsia" w:ascii="宋体" w:hAnsi="宋体" w:cs="宋体"/>
          <w:bCs/>
          <w:color w:val="000000"/>
          <w:sz w:val="30"/>
          <w:highlight w:val="none"/>
          <w:lang w:eastAsia="zh-CN"/>
        </w:rPr>
        <w:t xml:space="preserve">JSZC-320281-SWGC-G2026-0056</w:t>
      </w:r>
      <w:r>
        <w:rPr>
          <w:rFonts w:hint="eastAsia" w:ascii="宋体" w:hAnsi="宋体" w:eastAsia="宋体" w:cs="宋体"/>
          <w:bCs/>
          <w:color w:val="000000"/>
          <w:sz w:val="30"/>
          <w:highlight w:val="none"/>
          <w:lang w:eastAsia="zh-CN"/>
        </w:rPr>
      </w:r>
      <w:r/>
    </w:p>
    <w:p>
      <w:pPr>
        <w:pStyle w:val="787"/>
        <w:ind w:firstLine="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t xml:space="preserve">投标单位：</w:t>
      </w:r>
      <w:r>
        <w:rPr>
          <w:rFonts w:hint="eastAsia" w:ascii="宋体" w:hAnsi="宋体" w:cs="宋体"/>
          <w:bCs/>
          <w:color w:val="000000"/>
          <w:sz w:val="30"/>
          <w:highlight w:val="none"/>
        </w:rPr>
      </w:r>
      <w:r/>
    </w:p>
    <w:p>
      <w:pPr>
        <w:pStyle w:val="787"/>
        <w:ind w:firstLine="3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ind w:firstLine="3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lang w:eastAsia="zh-CN"/>
        </w:rPr>
        <w:t xml:space="preserve">二〇二六</w:t>
      </w:r>
      <w:r>
        <w:rPr>
          <w:rFonts w:hint="eastAsia" w:ascii="宋体" w:hAnsi="宋体" w:cs="宋体"/>
          <w:bCs/>
          <w:color w:val="000000"/>
          <w:sz w:val="30"/>
          <w:highlight w:val="none"/>
        </w:rPr>
        <w:t xml:space="preserve">年  月  日</w:t>
      </w:r>
      <w:r>
        <w:rPr>
          <w:rFonts w:hint="eastAsia" w:ascii="宋体" w:hAnsi="宋体" w:cs="宋体"/>
          <w:bCs/>
          <w:color w:val="000000"/>
          <w:sz w:val="30"/>
          <w:highlight w:val="none"/>
        </w:rPr>
      </w:r>
      <w:r/>
    </w:p>
    <w:p>
      <w:pPr>
        <w:pStyle w:val="787"/>
        <w:jc w:val="center"/>
        <w:spacing w:line="400" w:lineRule="exact"/>
        <w:rPr>
          <w:rFonts w:hint="eastAsia" w:ascii="黑体" w:eastAsia="黑体"/>
          <w:color w:val="000000"/>
          <w:sz w:val="28"/>
          <w:szCs w:val="28"/>
          <w:highlight w:val="none"/>
        </w:rPr>
        <w:outlineLvl w:val="1"/>
      </w:pPr>
      <w:r>
        <w:rPr>
          <w:rFonts w:hint="eastAsia" w:ascii="宋体" w:hAnsi="宋体" w:cs="宋体"/>
          <w:b/>
          <w:bCs/>
          <w:color w:val="000000"/>
          <w:sz w:val="28"/>
          <w:szCs w:val="28"/>
          <w:highlight w:val="none"/>
        </w:rPr>
        <w:br w:type="page" w:clear="all"/>
      </w:r>
      <w:r>
        <w:rPr>
          <w:rFonts w:hint="eastAsia" w:ascii="黑体" w:eastAsia="黑体"/>
          <w:color w:val="000000"/>
          <w:sz w:val="28"/>
          <w:szCs w:val="28"/>
          <w:highlight w:val="none"/>
        </w:rPr>
        <w:t xml:space="preserve">一、投标函</w:t>
      </w:r>
      <w:r>
        <w:rPr>
          <w:rFonts w:hint="eastAsia" w:ascii="黑体" w:eastAsia="黑体"/>
          <w:color w:val="000000"/>
          <w:sz w:val="28"/>
          <w:szCs w:val="28"/>
          <w:highlight w:val="none"/>
        </w:rPr>
      </w:r>
      <w:r/>
    </w:p>
    <w:p>
      <w:pPr>
        <w:pStyle w:val="787"/>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w:t>
      </w:r>
      <w:bookmarkStart w:id="12" w:name="OLE_LINK10"/>
      <w:r>
        <w:rPr>
          <w:rFonts w:hint="eastAsia" w:ascii="宋体" w:hAnsi="宋体" w:cs="宋体"/>
          <w:color w:val="000000"/>
          <w:sz w:val="24"/>
          <w:szCs w:val="24"/>
          <w:highlight w:val="none"/>
          <w:lang w:eastAsia="zh-CN"/>
        </w:rPr>
        <w:t xml:space="preserve">江阴临港化工园区管理办公室、</w:t>
      </w:r>
      <w:bookmarkEnd w:id="12"/>
      <w:r>
        <w:rPr>
          <w:rFonts w:hint="eastAsia" w:ascii="宋体" w:hAnsi="宋体" w:cs="宋体"/>
          <w:color w:val="000000"/>
          <w:sz w:val="24"/>
          <w:szCs w:val="24"/>
          <w:highlight w:val="none"/>
          <w:lang w:eastAsia="zh-CN"/>
        </w:rPr>
        <w:t xml:space="preserve">江苏苏维工程管理有限公司</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我方收到贵单位</w:t>
      </w:r>
      <w:r>
        <w:rPr>
          <w:rFonts w:hint="eastAsia" w:ascii="宋体" w:hAnsi="宋体" w:cs="宋体"/>
          <w:color w:val="000000"/>
          <w:sz w:val="24"/>
          <w:szCs w:val="24"/>
          <w:highlight w:val="none"/>
          <w:u w:val="single"/>
          <w:lang w:eastAsia="zh-CN"/>
        </w:rPr>
        <w:t xml:space="preserve">JSZC-320281-SWGC-G2026-0056</w:t>
      </w:r>
      <w:r>
        <w:rPr>
          <w:rFonts w:hint="eastAsia" w:ascii="宋体" w:hAnsi="宋体" w:cs="宋体"/>
          <w:color w:val="000000"/>
          <w:sz w:val="24"/>
          <w:szCs w:val="24"/>
          <w:highlight w:val="none"/>
        </w:rPr>
        <w:t xml:space="preserve">招标文件，经仔细阅读和研究，我们决定参加</w:t>
      </w:r>
      <w:r>
        <w:rPr>
          <w:rFonts w:hint="eastAsia" w:ascii="宋体" w:hAnsi="宋体" w:cs="宋体"/>
          <w:color w:val="000000"/>
          <w:sz w:val="24"/>
          <w:szCs w:val="24"/>
          <w:highlight w:val="none"/>
          <w:u w:val="single"/>
          <w:lang w:eastAsia="zh-CN"/>
        </w:rPr>
        <w:t xml:space="preserve">江阴临港化工园区新污染物筛查、识别、风险评估及特征污染物名录库建设项目</w:t>
      </w:r>
      <w:r>
        <w:rPr>
          <w:rFonts w:hint="eastAsia" w:ascii="宋体" w:hAnsi="宋体" w:cs="宋体"/>
          <w:color w:val="000000"/>
          <w:sz w:val="24"/>
          <w:szCs w:val="24"/>
          <w:highlight w:val="none"/>
        </w:rPr>
        <w:t xml:space="preserve">的投标。</w:t>
      </w:r>
      <w:r>
        <w:rPr>
          <w:rFonts w:hint="eastAsia" w:ascii="宋体" w:hAnsi="宋体" w:cs="宋体"/>
          <w:color w:val="000000"/>
          <w:sz w:val="24"/>
          <w:szCs w:val="24"/>
          <w:highlight w:val="none"/>
        </w:rPr>
      </w:r>
      <w:r/>
    </w:p>
    <w:p>
      <w:pPr>
        <w:pStyle w:val="787"/>
        <w:ind w:firstLine="480"/>
        <w:spacing w:line="400" w:lineRule="exact"/>
        <w:rPr>
          <w:rFonts w:hint="eastAsia" w:ascii="宋体" w:hAnsi="宋体" w:eastAsia="宋体"/>
          <w:color w:val="000000"/>
          <w:sz w:val="24"/>
          <w:highlight w:val="none"/>
          <w:lang w:val="zh-CN"/>
        </w:rPr>
      </w:pPr>
      <w:r>
        <w:rPr>
          <w:rFonts w:hint="eastAsia" w:ascii="宋体" w:hAnsi="宋体"/>
          <w:bCs/>
          <w:color w:val="000000"/>
          <w:sz w:val="24"/>
          <w:highlight w:val="none"/>
        </w:rPr>
        <w:t xml:space="preserve">1、愿意按照招标文件的一切要求，参加本项目的投标</w:t>
      </w:r>
      <w:r>
        <w:rPr>
          <w:rFonts w:hint="eastAsia" w:ascii="宋体" w:hAnsi="宋体"/>
          <w:color w:val="000000"/>
          <w:sz w:val="24"/>
          <w:highlight w:val="none"/>
        </w:rPr>
        <w:t xml:space="preserve">，</w:t>
      </w:r>
      <w:r>
        <w:rPr>
          <w:rFonts w:hint="eastAsia" w:ascii="宋体" w:hAnsi="宋体"/>
          <w:bCs/>
          <w:color w:val="000000"/>
          <w:sz w:val="24"/>
          <w:highlight w:val="none"/>
        </w:rPr>
        <w:t xml:space="preserve">投标报价详见《开标一览表》。</w:t>
      </w:r>
      <w:r>
        <w:rPr>
          <w:rFonts w:hint="eastAsia" w:ascii="宋体" w:hAnsi="宋体" w:eastAsia="宋体"/>
          <w:color w:val="000000"/>
          <w:sz w:val="24"/>
          <w:highlight w:val="none"/>
          <w:lang w:val="zh-CN"/>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2、我方同意按招标文件的规定，本投标文件的投标有效期限为开标后</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0天。</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3、我方愿意提供招标文件中要求的原始资料及可能另外要求的与投标有关的任何资料，并保证我方已提供和将要提供的资料是真实的、准确的。</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4、我方认为你们有权决定中标者。</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5、我方愿意遵守《中华人民共和国政府采购法》、《中华人民共和国政府采购法实施条例》，并</w:t>
      </w:r>
      <w:r>
        <w:rPr>
          <w:rFonts w:hint="eastAsia" w:ascii="宋体" w:hAnsi="宋体" w:cs="宋体"/>
          <w:color w:val="000000"/>
          <w:sz w:val="24"/>
          <w:szCs w:val="24"/>
          <w:highlight w:val="none"/>
          <w:lang w:eastAsia="zh-CN"/>
        </w:rPr>
        <w:t xml:space="preserve">按照《中华人民共和国</w:t>
      </w:r>
      <w:r>
        <w:rPr>
          <w:rFonts w:hint="eastAsia" w:ascii="宋体" w:hAnsi="宋体" w:cs="宋体"/>
          <w:color w:val="000000"/>
          <w:sz w:val="24"/>
          <w:szCs w:val="24"/>
          <w:highlight w:val="none"/>
        </w:rPr>
        <w:t xml:space="preserve">民法典》、财政部《政府采购货物和服务招标投标管理办法》和合同条款履行自己的全部责任。 </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6、我方认可并遵守采购文件的所有规定，放弃对招标（采购）文件、评标办法、评分细则及配分提出质疑的权利。 </w:t>
      </w:r>
      <w:r>
        <w:rPr>
          <w:rFonts w:hint="eastAsia" w:ascii="宋体" w:hAnsi="宋体" w:cs="宋体"/>
          <w:color w:val="000000"/>
          <w:sz w:val="24"/>
          <w:szCs w:val="24"/>
          <w:highlight w:val="none"/>
        </w:rPr>
      </w:r>
      <w:r/>
    </w:p>
    <w:p>
      <w:pPr>
        <w:pStyle w:val="787"/>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7、如我们在投标截止期后撤回投标或中标后拒绝遵守投标承诺或拒绝在规定的时间内与采购人签订合同，则将接受相应处罚。</w:t>
      </w:r>
      <w:r>
        <w:rPr>
          <w:rFonts w:hint="eastAsia"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9、一旦我方中标，我方将根据招标文件的规定，严格履行合同的责任和义务，保证 按期、按质、按量完成项目。</w:t>
      </w:r>
      <w:r>
        <w:rPr>
          <w:rFonts w:ascii="宋体" w:hAnsi="宋体"/>
          <w:bCs/>
          <w:color w:val="000000"/>
          <w:sz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投标单位：（</w:t>
      </w:r>
      <w:r>
        <w:rPr>
          <w:rFonts w:hint="eastAsia" w:ascii="宋体" w:hAnsi="宋体" w:cs="宋体"/>
          <w:color w:val="000000"/>
          <w:sz w:val="24"/>
          <w:szCs w:val="24"/>
          <w:highlight w:val="none"/>
          <w:lang w:val="en-US" w:eastAsia="zh-CN"/>
        </w:rPr>
        <w:t xml:space="preserve">电子签章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                            传真：</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lang w:val="en-US" w:eastAsia="zh-CN"/>
        </w:rPr>
        <w:t xml:space="preserve">电子邮箱</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87"/>
        <w:ind w:firstLine="480"/>
        <w:spacing w:line="312" w:lineRule="auto"/>
        <w:rPr>
          <w:rFonts w:hint="eastAsia" w:ascii="仿宋" w:hAnsi="仿宋" w:eastAsia="仿宋" w:cs="仿宋"/>
          <w:bCs/>
          <w:color w:val="000000"/>
          <w:sz w:val="24"/>
          <w:szCs w:val="22"/>
          <w:highlight w:val="none"/>
        </w:rPr>
      </w:pPr>
      <w:r>
        <w:rPr>
          <w:rFonts w:hint="eastAsia" w:ascii="宋体" w:hAnsi="宋体" w:cs="宋体"/>
          <w:color w:val="000000"/>
          <w:sz w:val="24"/>
          <w:szCs w:val="24"/>
          <w:highlight w:val="none"/>
        </w:rPr>
        <w:t xml:space="preserve">日期：         年         月       日</w:t>
      </w:r>
      <w:r>
        <w:rPr>
          <w:rFonts w:hint="eastAsia" w:ascii="仿宋" w:hAnsi="仿宋" w:eastAsia="仿宋" w:cs="仿宋"/>
          <w:bCs/>
          <w:color w:val="000000"/>
          <w:sz w:val="24"/>
          <w:szCs w:val="22"/>
          <w:highlight w:val="none"/>
        </w:rPr>
      </w:r>
      <w:r/>
    </w:p>
    <w:p>
      <w:pPr>
        <w:pStyle w:val="787"/>
        <w:jc w:val="center"/>
        <w:spacing w:line="400" w:lineRule="exact"/>
        <w:rPr>
          <w:rStyle w:val="837"/>
          <w:rFonts w:hint="eastAsia" w:ascii="仿宋" w:hAnsi="仿宋" w:eastAsia="仿宋" w:cs="仿宋"/>
          <w:b/>
          <w:color w:val="000000"/>
          <w:sz w:val="28"/>
          <w:szCs w:val="28"/>
          <w:highlight w:val="none"/>
        </w:rPr>
        <w:outlineLvl w:val="1"/>
      </w:pPr>
      <w:r>
        <w:rPr>
          <w:rFonts w:hint="eastAsia" w:ascii="仿宋" w:hAnsi="仿宋" w:eastAsia="仿宋" w:cs="仿宋"/>
          <w:bCs/>
          <w:color w:val="000000"/>
          <w:sz w:val="24"/>
          <w:szCs w:val="22"/>
          <w:highlight w:val="none"/>
        </w:rPr>
        <w:br w:type="page" w:clear="all"/>
      </w:r>
      <w:r>
        <w:rPr>
          <w:rFonts w:hint="eastAsia" w:ascii="黑体" w:eastAsia="黑体"/>
          <w:color w:val="000000"/>
          <w:sz w:val="28"/>
          <w:szCs w:val="28"/>
          <w:highlight w:val="none"/>
        </w:rPr>
        <w:t xml:space="preserve">二、开标一览表</w:t>
      </w:r>
      <w:r>
        <w:rPr>
          <w:rStyle w:val="837"/>
          <w:rFonts w:hint="eastAsia" w:ascii="仿宋" w:hAnsi="仿宋" w:eastAsia="仿宋" w:cs="仿宋"/>
          <w:b/>
          <w:color w:val="000000"/>
          <w:sz w:val="28"/>
          <w:szCs w:val="28"/>
          <w:highlight w:val="none"/>
        </w:rPr>
      </w:r>
      <w:r/>
    </w:p>
    <w:p>
      <w:pPr>
        <w:pStyle w:val="787"/>
        <w:ind w:left="1020"/>
        <w:jc w:val="center"/>
        <w:spacing w:line="400" w:lineRule="exact"/>
        <w:rPr>
          <w:rStyle w:val="837"/>
          <w:rFonts w:hint="eastAsia" w:ascii="仿宋" w:hAnsi="仿宋" w:eastAsia="仿宋" w:cs="仿宋"/>
          <w:b/>
          <w:bCs/>
          <w:color w:val="000000"/>
          <w:sz w:val="28"/>
          <w:szCs w:val="28"/>
          <w:highlight w:val="none"/>
        </w:rPr>
        <w:outlineLvl w:val="1"/>
      </w:pPr>
      <w:r>
        <w:rPr>
          <w:rStyle w:val="837"/>
          <w:rFonts w:hint="eastAsia" w:ascii="仿宋" w:hAnsi="仿宋" w:eastAsia="仿宋" w:cs="仿宋"/>
          <w:b/>
          <w:bCs/>
          <w:color w:val="000000"/>
          <w:sz w:val="28"/>
          <w:szCs w:val="28"/>
          <w:highlight w:val="none"/>
        </w:rPr>
        <w:t xml:space="preserve"> </w:t>
      </w:r>
      <w:r>
        <w:rPr>
          <w:rStyle w:val="837"/>
          <w:rFonts w:hint="eastAsia" w:ascii="仿宋" w:hAnsi="仿宋" w:eastAsia="仿宋" w:cs="仿宋"/>
          <w:b/>
          <w:bCs/>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760"/>
        </w:trPr>
        <w:tc>
          <w:tcPr>
            <w:tcW w:w="2075" w:type="dxa"/>
            <w:vAlign w:val="center"/>
            <w:textDirection w:val="lrTb"/>
            <w:noWrap w:val="false"/>
          </w:tcPr>
          <w:p>
            <w:pPr>
              <w:pStyle w:val="787"/>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rPr>
            </w:r>
            <w:r/>
          </w:p>
        </w:tc>
        <w:tc>
          <w:tcPr>
            <w:tcW w:w="7224" w:type="dxa"/>
            <w:vAlign w:val="center"/>
            <w:textDirection w:val="lrTb"/>
            <w:noWrap w:val="false"/>
          </w:tcPr>
          <w:p>
            <w:pPr>
              <w:pStyle w:val="787"/>
              <w:jc w:val="center"/>
              <w:spacing w:line="400" w:lineRule="exact"/>
              <w:widowControl/>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JSZC-320281-SWGC-G2026-0056</w:t>
            </w:r>
            <w:r>
              <w:rPr>
                <w:rFonts w:hint="eastAsia" w:ascii="宋体" w:hAnsi="宋体" w:eastAsia="宋体" w:cs="宋体"/>
                <w:color w:val="000000"/>
                <w:sz w:val="28"/>
                <w:szCs w:val="28"/>
                <w:highlight w:val="none"/>
                <w:lang w:eastAsia="zh-CN"/>
              </w:rPr>
            </w:r>
            <w:r/>
          </w:p>
        </w:tc>
      </w:tr>
      <w:tr>
        <w:trPr>
          <w:trHeight w:val="776"/>
        </w:trPr>
        <w:tc>
          <w:tcPr>
            <w:tcW w:w="2075" w:type="dxa"/>
            <w:vAlign w:val="center"/>
            <w:textDirection w:val="lrTb"/>
            <w:noWrap w:val="false"/>
          </w:tcPr>
          <w:p>
            <w:pPr>
              <w:pStyle w:val="787"/>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tc>
        <w:tc>
          <w:tcPr>
            <w:tcW w:w="7224" w:type="dxa"/>
            <w:vAlign w:val="center"/>
            <w:textDirection w:val="lrTb"/>
            <w:noWrap w:val="false"/>
          </w:tcPr>
          <w:p>
            <w:pPr>
              <w:pStyle w:val="787"/>
              <w:jc w:val="center"/>
              <w:spacing w:line="400" w:lineRule="exact"/>
              <w:widowControl/>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24"/>
                <w:szCs w:val="24"/>
                <w:highlight w:val="none"/>
                <w:lang w:eastAsia="zh-CN"/>
              </w:rPr>
              <w:t xml:space="preserve">江阴临港化工园区新污染物筛查、识别、风险评估及特征污染物名录库建设项目</w:t>
            </w:r>
            <w:r>
              <w:rPr>
                <w:rFonts w:hint="eastAsia" w:ascii="宋体" w:hAnsi="宋体" w:eastAsia="宋体" w:cs="宋体"/>
                <w:color w:val="000000"/>
                <w:sz w:val="30"/>
                <w:szCs w:val="30"/>
                <w:highlight w:val="none"/>
                <w:lang w:eastAsia="zh-CN"/>
              </w:rPr>
            </w:r>
            <w:r/>
          </w:p>
        </w:tc>
      </w:tr>
      <w:tr>
        <w:trPr>
          <w:trHeight w:val="1678"/>
        </w:trPr>
        <w:tc>
          <w:tcPr>
            <w:tcW w:w="2075" w:type="dxa"/>
            <w:vAlign w:val="center"/>
            <w:textDirection w:val="lrTb"/>
            <w:noWrap w:val="false"/>
          </w:tcPr>
          <w:p>
            <w:pPr>
              <w:pStyle w:val="787"/>
              <w:jc w:val="center"/>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  价</w:t>
            </w:r>
            <w:r>
              <w:rPr>
                <w:rFonts w:hint="eastAsia" w:ascii="宋体" w:hAnsi="宋体" w:eastAsia="宋体" w:cs="宋体"/>
                <w:color w:val="000000"/>
                <w:sz w:val="28"/>
                <w:szCs w:val="28"/>
                <w:highlight w:val="none"/>
              </w:rPr>
            </w:r>
            <w:r/>
          </w:p>
          <w:p>
            <w:pPr>
              <w:pStyle w:val="787"/>
              <w:jc w:val="center"/>
              <w:spacing w:line="400" w:lineRule="exact"/>
              <w:widowControl/>
              <w:rPr>
                <w:rFonts w:hint="eastAsia" w:ascii="宋体" w:hAnsi="宋体" w:cs="宋体"/>
                <w:color w:val="000000"/>
                <w:sz w:val="24"/>
                <w:szCs w:val="24"/>
                <w:highlight w:val="none"/>
              </w:rPr>
            </w:pPr>
            <w:r>
              <w:rPr>
                <w:rFonts w:hint="eastAsia" w:ascii="宋体" w:hAnsi="宋体" w:eastAsia="宋体" w:cs="宋体"/>
                <w:color w:val="000000"/>
                <w:sz w:val="28"/>
                <w:szCs w:val="28"/>
                <w:highlight w:val="none"/>
              </w:rPr>
              <w:t xml:space="preserve">（人民币：元）</w:t>
            </w:r>
            <w:r>
              <w:rPr>
                <w:rFonts w:hint="eastAsia" w:ascii="宋体" w:hAnsi="宋体" w:cs="宋体"/>
                <w:color w:val="000000"/>
                <w:sz w:val="24"/>
                <w:szCs w:val="24"/>
                <w:highlight w:val="none"/>
              </w:rPr>
            </w:r>
            <w:r/>
          </w:p>
        </w:tc>
        <w:tc>
          <w:tcPr>
            <w:tcW w:w="7224" w:type="dxa"/>
            <w:vAlign w:val="center"/>
            <w:textDirection w:val="lrTb"/>
            <w:noWrap w:val="false"/>
          </w:tcPr>
          <w:p>
            <w:pPr>
              <w:pStyle w:val="787"/>
              <w:ind w:firstLine="480"/>
              <w:jc w:val="center"/>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以“标书制作客户端一一基本目录一一开标一览表”中</w:t>
            </w:r>
            <w:r>
              <w:rPr>
                <w:rFonts w:ascii="宋体" w:hAnsi="宋体" w:eastAsia="宋体" w:cs="宋体"/>
                <w:color w:val="000000"/>
                <w:sz w:val="24"/>
                <w:szCs w:val="24"/>
                <w:highlight w:val="none"/>
              </w:rPr>
            </w:r>
            <w:r/>
          </w:p>
          <w:p>
            <w:pPr>
              <w:pStyle w:val="787"/>
              <w:ind w:firstLine="960"/>
              <w:jc w:val="left"/>
              <w:spacing w:line="360" w:lineRule="auto"/>
              <w:widowControl/>
              <w:rPr>
                <w:rStyle w:val="837"/>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填写的金额为准。</w:t>
            </w:r>
            <w:r>
              <w:rPr>
                <w:rStyle w:val="837"/>
                <w:rFonts w:hint="eastAsia" w:ascii="宋体" w:hAnsi="宋体" w:cs="宋体"/>
                <w:color w:val="000000"/>
                <w:sz w:val="24"/>
                <w:szCs w:val="24"/>
                <w:highlight w:val="none"/>
              </w:rPr>
            </w:r>
            <w:r/>
          </w:p>
        </w:tc>
      </w:tr>
    </w:tbl>
    <w:p>
      <w:pPr>
        <w:pStyle w:val="787"/>
        <w:ind w:firstLine="482"/>
        <w:jc w:val="left"/>
        <w:spacing w:line="4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注:此表格无需填报具体内容，签章上传即可。</w:t>
      </w:r>
      <w:r>
        <w:rPr>
          <w:rFonts w:ascii="宋体" w:hAnsi="宋体" w:eastAsia="宋体" w:cs="Times New Roman"/>
          <w:b/>
          <w:color w:val="000000"/>
          <w:sz w:val="24"/>
          <w:szCs w:val="24"/>
          <w:highlight w:val="none"/>
        </w:rPr>
      </w:r>
      <w:r/>
    </w:p>
    <w:p>
      <w:pPr>
        <w:pStyle w:val="787"/>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87"/>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87"/>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投标单位（</w:t>
      </w:r>
      <w:r>
        <w:rPr>
          <w:rFonts w:hint="eastAsia" w:ascii="宋体" w:hAnsi="宋体" w:cs="宋体"/>
          <w:bCs/>
          <w:color w:val="000000"/>
          <w:sz w:val="24"/>
          <w:szCs w:val="24"/>
          <w:highlight w:val="none"/>
          <w:lang w:val="en-US" w:eastAsia="zh-CN"/>
        </w:rPr>
        <w:t xml:space="preserve">电子</w:t>
      </w:r>
      <w:r>
        <w:rPr>
          <w:rFonts w:hint="eastAsia" w:ascii="宋体" w:hAnsi="宋体" w:cs="宋体"/>
          <w:bCs/>
          <w:color w:val="000000"/>
          <w:sz w:val="24"/>
          <w:szCs w:val="24"/>
          <w:highlight w:val="none"/>
          <w:lang w:val="en-US" w:eastAsia="zh-CN"/>
        </w:rPr>
        <w:t xml:space="preserve">签章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87"/>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87"/>
        <w:ind w:firstLine="48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7"/>
        <w:ind w:firstLine="480"/>
        <w:jc w:val="center"/>
        <w:spacing w:line="400" w:lineRule="exact"/>
        <w:rPr>
          <w:rFonts w:hint="eastAsia" w:ascii="仿宋" w:hAnsi="仿宋" w:eastAsia="仿宋" w:cs="仿宋"/>
          <w:color w:val="000000"/>
          <w:sz w:val="28"/>
          <w:szCs w:val="28"/>
          <w:highlight w:val="none"/>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     年    月    日</w:t>
      </w:r>
      <w:r>
        <w:rPr>
          <w:rFonts w:hint="eastAsia" w:ascii="仿宋" w:hAnsi="仿宋" w:eastAsia="仿宋" w:cs="仿宋"/>
          <w:color w:val="000000"/>
          <w:sz w:val="28"/>
          <w:szCs w:val="28"/>
          <w:highlight w:val="none"/>
        </w:rPr>
      </w:r>
      <w:r/>
    </w:p>
    <w:p>
      <w:pPr>
        <w:pStyle w:val="787"/>
        <w:jc w:val="center"/>
        <w:spacing w:line="400" w:lineRule="exact"/>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r>
      <w:r/>
    </w:p>
    <w:p>
      <w:pPr>
        <w:pStyle w:val="787"/>
        <w:spacing w:line="400" w:lineRule="exact"/>
        <w:rPr>
          <w:rStyle w:val="837"/>
          <w:rFonts w:hint="eastAsia" w:ascii="仿宋" w:hAnsi="仿宋" w:eastAsia="仿宋" w:cs="仿宋"/>
          <w:b/>
          <w:color w:val="000000"/>
          <w:sz w:val="28"/>
          <w:szCs w:val="28"/>
          <w:highlight w:val="none"/>
        </w:rPr>
        <w:outlineLvl w:val="1"/>
      </w:pPr>
      <w:r>
        <w:rPr>
          <w:rStyle w:val="837"/>
          <w:rFonts w:hint="eastAsia" w:ascii="仿宋" w:hAnsi="仿宋" w:eastAsia="仿宋" w:cs="仿宋"/>
          <w:b/>
          <w:color w:val="000000"/>
          <w:sz w:val="28"/>
          <w:szCs w:val="28"/>
          <w:highlight w:val="none"/>
        </w:rPr>
      </w:r>
      <w:r/>
    </w:p>
    <w:p>
      <w:pPr>
        <w:pStyle w:val="787"/>
        <w:spacing w:line="400" w:lineRule="exact"/>
        <w:rPr>
          <w:rStyle w:val="837"/>
          <w:rFonts w:hint="eastAsia" w:ascii="仿宋" w:hAnsi="仿宋" w:eastAsia="仿宋" w:cs="仿宋"/>
          <w:b/>
          <w:color w:val="000000"/>
          <w:sz w:val="28"/>
          <w:szCs w:val="28"/>
          <w:highlight w:val="none"/>
        </w:rPr>
        <w:outlineLvl w:val="1"/>
      </w:pPr>
      <w:r>
        <w:rPr>
          <w:rStyle w:val="837"/>
          <w:rFonts w:hint="eastAsia" w:ascii="仿宋" w:hAnsi="仿宋" w:eastAsia="仿宋" w:cs="仿宋"/>
          <w:b/>
          <w:color w:val="000000"/>
          <w:sz w:val="28"/>
          <w:szCs w:val="28"/>
          <w:highlight w:val="none"/>
        </w:rPr>
      </w:r>
      <w:r/>
    </w:p>
    <w:p>
      <w:pPr>
        <w:pStyle w:val="787"/>
        <w:spacing w:line="400" w:lineRule="exact"/>
        <w:rPr>
          <w:rStyle w:val="837"/>
          <w:rFonts w:hint="eastAsia" w:ascii="仿宋" w:hAnsi="仿宋" w:eastAsia="仿宋" w:cs="仿宋"/>
          <w:b/>
          <w:color w:val="000000"/>
          <w:sz w:val="28"/>
          <w:szCs w:val="28"/>
          <w:highlight w:val="none"/>
        </w:rPr>
        <w:outlineLvl w:val="1"/>
      </w:pPr>
      <w:r>
        <w:rPr>
          <w:rStyle w:val="837"/>
          <w:rFonts w:hint="eastAsia" w:ascii="仿宋" w:hAnsi="仿宋" w:eastAsia="仿宋" w:cs="仿宋"/>
          <w:b/>
          <w:color w:val="000000"/>
          <w:sz w:val="28"/>
          <w:szCs w:val="28"/>
          <w:highlight w:val="none"/>
        </w:rPr>
      </w:r>
      <w:r/>
    </w:p>
    <w:p>
      <w:pPr>
        <w:pStyle w:val="787"/>
        <w:spacing w:line="400" w:lineRule="exact"/>
        <w:rPr>
          <w:rStyle w:val="837"/>
          <w:rFonts w:hint="eastAsia" w:ascii="仿宋" w:hAnsi="仿宋" w:eastAsia="仿宋" w:cs="仿宋"/>
          <w:b/>
          <w:color w:val="000000"/>
          <w:sz w:val="28"/>
          <w:szCs w:val="28"/>
          <w:highlight w:val="none"/>
        </w:rPr>
        <w:outlineLvl w:val="1"/>
      </w:pPr>
      <w:r>
        <w:rPr>
          <w:rStyle w:val="837"/>
          <w:rFonts w:hint="eastAsia" w:ascii="仿宋" w:hAnsi="仿宋" w:eastAsia="仿宋" w:cs="仿宋"/>
          <w:b/>
          <w:color w:val="000000"/>
          <w:sz w:val="28"/>
          <w:szCs w:val="28"/>
          <w:highlight w:val="none"/>
        </w:rPr>
      </w:r>
      <w:r/>
    </w:p>
    <w:p>
      <w:pPr>
        <w:pStyle w:val="787"/>
        <w:spacing w:line="400" w:lineRule="exact"/>
        <w:rPr>
          <w:rStyle w:val="837"/>
          <w:rFonts w:hint="eastAsia" w:ascii="仿宋" w:hAnsi="仿宋" w:eastAsia="仿宋" w:cs="仿宋"/>
          <w:b/>
          <w:color w:val="000000"/>
          <w:sz w:val="28"/>
          <w:szCs w:val="28"/>
          <w:highlight w:val="none"/>
        </w:rPr>
        <w:outlineLvl w:val="1"/>
      </w:pPr>
      <w:r>
        <w:rPr>
          <w:rStyle w:val="837"/>
          <w:rFonts w:hint="eastAsia" w:ascii="仿宋" w:hAnsi="仿宋" w:eastAsia="仿宋" w:cs="仿宋"/>
          <w:b/>
          <w:color w:val="000000"/>
          <w:sz w:val="28"/>
          <w:szCs w:val="28"/>
          <w:highlight w:val="none"/>
        </w:rPr>
      </w:r>
      <w:r/>
    </w:p>
    <w:p>
      <w:pPr>
        <w:pStyle w:val="787"/>
        <w:jc w:val="center"/>
        <w:spacing w:line="400" w:lineRule="exact"/>
        <w:rPr>
          <w:rStyle w:val="837"/>
          <w:rFonts w:hint="eastAsia" w:ascii="仿宋" w:hAnsi="仿宋" w:eastAsia="黑体" w:cs="仿宋"/>
          <w:b/>
          <w:color w:val="000000"/>
          <w:sz w:val="28"/>
          <w:szCs w:val="28"/>
          <w:highlight w:val="none"/>
          <w:lang w:eastAsia="zh-CN"/>
        </w:rPr>
        <w:outlineLvl w:val="1"/>
      </w:pPr>
      <w:r>
        <w:rPr>
          <w:rFonts w:hint="eastAsia" w:ascii="黑体" w:eastAsia="黑体"/>
          <w:color w:val="000000"/>
          <w:sz w:val="28"/>
          <w:szCs w:val="28"/>
          <w:highlight w:val="none"/>
        </w:rPr>
        <w:br w:type="page" w:clear="all"/>
      </w:r>
      <w:r>
        <w:rPr>
          <w:rFonts w:hint="eastAsia" w:ascii="黑体" w:eastAsia="黑体"/>
          <w:color w:val="000000"/>
          <w:sz w:val="28"/>
          <w:szCs w:val="28"/>
          <w:highlight w:val="none"/>
        </w:rPr>
        <w:t xml:space="preserve">三、投标报价明细表</w:t>
      </w:r>
      <w:r>
        <w:rPr>
          <w:rStyle w:val="837"/>
          <w:rFonts w:hint="eastAsia" w:ascii="仿宋" w:hAnsi="仿宋" w:eastAsia="黑体" w:cs="仿宋"/>
          <w:b/>
          <w:color w:val="000000"/>
          <w:sz w:val="28"/>
          <w:szCs w:val="28"/>
          <w:highlight w:val="none"/>
          <w:lang w:eastAsia="zh-CN"/>
        </w:rPr>
      </w:r>
      <w:r/>
    </w:p>
    <w:p>
      <w:pPr>
        <w:pStyle w:val="898"/>
        <w:ind w:firstLine="210"/>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r>
      <w:r/>
    </w:p>
    <w:tbl>
      <w:tblPr>
        <w:tblW w:w="9214"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bookmarkStart w:id="13" w:name="_Toc158691783"/>
            <w:r/>
            <w:bookmarkStart w:id="14" w:name="_Toc194386110"/>
            <w:r/>
            <w:bookmarkStart w:id="15" w:name="_Toc129333640"/>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3113"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费用名称</w:t>
            </w:r>
            <w:r>
              <w:rPr>
                <w:rFonts w:ascii="宋体" w:hAnsi="宋体" w:cs="宋体"/>
                <w:color w:val="000000"/>
                <w:sz w:val="24"/>
                <w:highlight w:val="none"/>
              </w:rPr>
            </w:r>
            <w:r/>
          </w:p>
        </w:tc>
        <w:tc>
          <w:tcPr>
            <w:tcW w:w="5224"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价格</w:t>
            </w:r>
            <w:r>
              <w:rPr>
                <w:rFonts w:ascii="宋体" w:hAnsi="宋体" w:cs="宋体"/>
                <w:color w:val="000000"/>
                <w:sz w:val="24"/>
                <w:highlight w:val="none"/>
              </w:rPr>
            </w:r>
            <w:r/>
          </w:p>
        </w:tc>
      </w:tr>
      <w:tr>
        <w:trPr>
          <w:cantSplit/>
          <w:trHeight w:val="456"/>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48"/>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61"/>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61"/>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600"/>
        </w:trPr>
        <w:tc>
          <w:tcPr>
            <w:gridSpan w:val="2"/>
            <w:tcW w:w="3990"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合计</w:t>
            </w: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87"/>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c>
      </w:tr>
    </w:tbl>
    <w:p>
      <w:pPr>
        <w:pStyle w:val="787"/>
        <w:spacing w:line="360" w:lineRule="exact"/>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p>
      <w:pPr>
        <w:pStyle w:val="787"/>
        <w:ind w:firstLine="3600"/>
        <w:jc w:val="left"/>
        <w:spacing w:line="40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投标单位（电子签章）：</w:t>
      </w:r>
      <w:r>
        <w:rPr>
          <w:rFonts w:ascii="宋体" w:hAnsi="宋体" w:eastAsia="宋体" w:cs="Times New Roman"/>
          <w:bCs/>
          <w:color w:val="000000"/>
          <w:sz w:val="24"/>
          <w:szCs w:val="24"/>
          <w:highlight w:val="none"/>
        </w:rPr>
      </w:r>
      <w:r/>
    </w:p>
    <w:p>
      <w:pPr>
        <w:pStyle w:val="787"/>
        <w:ind w:firstLine="3600"/>
        <w:jc w:val="left"/>
        <w:spacing w:line="40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87"/>
        <w:ind w:firstLine="3600"/>
        <w:jc w:val="left"/>
        <w:spacing w:line="400" w:lineRule="exact"/>
        <w:rPr>
          <w:rFonts w:ascii="宋体" w:hAnsi="宋体" w:eastAsia="宋体" w:cs="Times New Roman"/>
          <w:bCs/>
          <w:color w:val="000000"/>
          <w:sz w:val="24"/>
          <w:szCs w:val="24"/>
          <w:highlight w:val="none"/>
        </w:rPr>
        <w:sectPr>
          <w:headerReference w:type="default" r:id="rId10"/>
          <w:footerReference w:type="default" r:id="rId14"/>
          <w:footnotePr/>
          <w:endnotePr/>
          <w:type w:val="nextPage"/>
          <w:pgSz w:w="11906" w:h="16838" w:orient="portrait"/>
          <w:pgMar w:top="1247" w:right="1247" w:bottom="1247" w:left="1247" w:header="680" w:footer="992" w:gutter="0"/>
          <w:cols w:num="1" w:sep="0" w:space="1701" w:equalWidth="1"/>
          <w:docGrid w:linePitch="360"/>
        </w:sectPr>
      </w:pPr>
      <w:r>
        <w:rPr>
          <w:rFonts w:hint="eastAsia" w:ascii="宋体" w:hAnsi="宋体" w:eastAsia="宋体" w:cs="Times New Roman"/>
          <w:bCs/>
          <w:color w:val="000000"/>
          <w:sz w:val="24"/>
          <w:szCs w:val="24"/>
          <w:highlight w:val="none"/>
        </w:rPr>
        <w:t xml:space="preserve">日期：     年    月   </w:t>
      </w:r>
      <w:r>
        <w:rPr>
          <w:rFonts w:ascii="宋体" w:hAnsi="宋体" w:eastAsia="宋体" w:cs="Times New Roman"/>
          <w:bCs/>
          <w:color w:val="000000"/>
          <w:sz w:val="24"/>
          <w:szCs w:val="24"/>
          <w:highlight w:val="none"/>
        </w:rPr>
      </w:r>
      <w:r/>
    </w:p>
    <w:p>
      <w:pPr>
        <w:pStyle w:val="787"/>
        <w:jc w:val="center"/>
        <w:spacing w:line="300" w:lineRule="exact"/>
        <w:rPr>
          <w:rFonts w:ascii="黑体" w:eastAsia="黑体"/>
          <w:color w:val="000000"/>
          <w:sz w:val="28"/>
          <w:szCs w:val="28"/>
          <w:highlight w:val="none"/>
        </w:rPr>
      </w:pPr>
      <w:r>
        <w:rPr>
          <w:rFonts w:hint="eastAsia" w:ascii="黑体" w:eastAsia="黑体"/>
          <w:color w:val="000000"/>
          <w:sz w:val="28"/>
          <w:szCs w:val="28"/>
          <w:highlight w:val="none"/>
          <w:lang w:val="en-US" w:eastAsia="zh-CN"/>
        </w:rPr>
        <w:t xml:space="preserve">四</w:t>
      </w:r>
      <w:r>
        <w:rPr>
          <w:rFonts w:hint="eastAsia" w:ascii="黑体" w:eastAsia="黑体"/>
          <w:color w:val="000000"/>
          <w:sz w:val="28"/>
          <w:szCs w:val="28"/>
          <w:highlight w:val="none"/>
        </w:rPr>
        <w:t xml:space="preserve">、商务、技术要求响应及偏离表</w:t>
      </w:r>
      <w:r>
        <w:rPr>
          <w:rFonts w:ascii="黑体" w:eastAsia="黑体"/>
          <w:color w:val="000000"/>
          <w:sz w:val="28"/>
          <w:szCs w:val="28"/>
          <w:highlight w:val="none"/>
        </w:rPr>
      </w:r>
      <w:r/>
    </w:p>
    <w:p>
      <w:pPr>
        <w:pStyle w:val="787"/>
        <w:jc w:val="center"/>
        <w:spacing w:line="360" w:lineRule="exact"/>
        <w:rPr>
          <w:rFonts w:ascii="宋体" w:hAnsi="宋体"/>
          <w:b/>
          <w:color w:val="000000"/>
          <w:sz w:val="28"/>
          <w:szCs w:val="28"/>
          <w:highlight w:val="none"/>
        </w:rPr>
      </w:pPr>
      <w:r>
        <w:rPr>
          <w:rFonts w:ascii="宋体" w:hAnsi="宋体"/>
          <w:b/>
          <w:color w:val="000000"/>
          <w:sz w:val="28"/>
          <w:szCs w:val="28"/>
          <w:highlight w:val="none"/>
        </w:rPr>
      </w:r>
      <w:r/>
    </w:p>
    <w:p>
      <w:pPr>
        <w:pStyle w:val="787"/>
        <w:jc w:val="center"/>
        <w:spacing w:line="360" w:lineRule="exact"/>
        <w:rPr>
          <w:rFonts w:ascii="宋体" w:hAnsi="宋体"/>
          <w:b/>
          <w:color w:val="000000"/>
          <w:sz w:val="28"/>
          <w:szCs w:val="28"/>
          <w:highlight w:val="none"/>
        </w:rPr>
      </w:pPr>
      <w:r>
        <w:rPr>
          <w:rFonts w:hint="eastAsia" w:ascii="宋体" w:hAnsi="宋体"/>
          <w:b/>
          <w:color w:val="000000"/>
          <w:sz w:val="28"/>
          <w:szCs w:val="28"/>
          <w:highlight w:val="none"/>
        </w:rPr>
        <w:t xml:space="preserve">（一）商务要求响应及偏离表</w:t>
      </w:r>
      <w:r>
        <w:rPr>
          <w:rFonts w:ascii="宋体" w:hAnsi="宋体"/>
          <w:b/>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商务要求</w:t>
            </w: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投标文件</w:t>
            </w:r>
            <w:r>
              <w:rPr>
                <w:rFonts w:ascii="宋体" w:hAnsi="宋体"/>
                <w:color w:val="000000"/>
                <w:sz w:val="24"/>
                <w:highlight w:val="none"/>
              </w:rPr>
            </w:r>
            <w:r/>
          </w:p>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商务规范描述</w:t>
            </w: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有无偏离</w:t>
            </w: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偏离内容及原因</w:t>
            </w: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bl>
    <w:p>
      <w:pPr>
        <w:pStyle w:val="787"/>
        <w:jc w:val="center"/>
        <w:spacing w:line="360" w:lineRule="exact"/>
        <w:rPr>
          <w:rFonts w:ascii="宋体" w:hAnsi="宋体"/>
          <w:b/>
          <w:color w:val="000000"/>
          <w:sz w:val="28"/>
          <w:szCs w:val="28"/>
          <w:highlight w:val="none"/>
        </w:rPr>
      </w:pPr>
      <w:r>
        <w:rPr>
          <w:rFonts w:hint="eastAsia" w:ascii="宋体" w:hAnsi="宋体"/>
          <w:b/>
          <w:color w:val="000000"/>
          <w:sz w:val="28"/>
          <w:szCs w:val="28"/>
          <w:highlight w:val="none"/>
        </w:rPr>
        <w:t xml:space="preserve">（二）技术要求响应及偏离表</w:t>
      </w:r>
      <w:r>
        <w:rPr>
          <w:rFonts w:ascii="宋体" w:hAnsi="宋体"/>
          <w:b/>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技术要求</w:t>
            </w: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投标文件</w:t>
            </w:r>
            <w:r>
              <w:rPr>
                <w:rFonts w:ascii="宋体" w:hAnsi="宋体"/>
                <w:color w:val="000000"/>
                <w:sz w:val="24"/>
                <w:highlight w:val="none"/>
              </w:rPr>
            </w:r>
            <w:r/>
          </w:p>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技术规范描述</w:t>
            </w: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有无偏离</w:t>
            </w: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偏离内容及原因</w:t>
            </w: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bl>
    <w:p>
      <w:pPr>
        <w:pStyle w:val="787"/>
        <w:spacing w:line="360" w:lineRule="exact"/>
        <w:rPr>
          <w:rFonts w:ascii="宋体" w:hAnsi="宋体"/>
          <w:b/>
          <w:color w:val="000000"/>
          <w:szCs w:val="21"/>
          <w:highlight w:val="none"/>
        </w:rPr>
      </w:pPr>
      <w:r>
        <w:rPr>
          <w:rFonts w:hint="eastAsia" w:ascii="宋体" w:hAnsi="宋体"/>
          <w:color w:val="000000"/>
          <w:szCs w:val="21"/>
          <w:highlight w:val="none"/>
        </w:rPr>
        <w:t xml:space="preserve">注：1、投标单位应据实、详细填写上述表格，因未标明或表述含糊导致的评审风险将由投标单位承担。</w:t>
      </w:r>
      <w:r>
        <w:rPr>
          <w:rFonts w:ascii="宋体" w:hAnsi="宋体"/>
          <w:b/>
          <w:color w:val="000000"/>
          <w:szCs w:val="21"/>
          <w:highlight w:val="none"/>
        </w:rPr>
      </w:r>
      <w:r/>
    </w:p>
    <w:p>
      <w:pPr>
        <w:pStyle w:val="787"/>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期、工期、付款方式、售后服务等商务响应情况在“商务要求响应及偏离表”填写。产品技术参数要求响应等技术响应情况在“技术要求响应及偏离表”填写。</w:t>
      </w:r>
      <w:r>
        <w:rPr>
          <w:rFonts w:ascii="宋体" w:hAnsi="宋体"/>
          <w:color w:val="000000"/>
          <w:szCs w:val="21"/>
          <w:highlight w:val="none"/>
        </w:rPr>
      </w:r>
      <w:r/>
    </w:p>
    <w:p>
      <w:pPr>
        <w:pStyle w:val="787"/>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rPr>
          <w:rFonts w:ascii="宋体" w:hAnsi="宋体"/>
          <w:color w:val="000000"/>
          <w:szCs w:val="21"/>
          <w:highlight w:val="none"/>
        </w:rPr>
      </w:r>
      <w:r/>
    </w:p>
    <w:p>
      <w:pPr>
        <w:pStyle w:val="787"/>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4、“投标文件技术规范描述”完全照抄“招标文件技术要求”的，有被判定为负偏离的风险。</w:t>
      </w:r>
      <w:r>
        <w:rPr>
          <w:rFonts w:ascii="宋体" w:hAnsi="宋体"/>
          <w:color w:val="000000"/>
          <w:szCs w:val="21"/>
          <w:highlight w:val="none"/>
        </w:rPr>
      </w:r>
      <w:r/>
    </w:p>
    <w:p>
      <w:pPr>
        <w:pStyle w:val="787"/>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5、表格不够可另接。</w:t>
      </w:r>
      <w:r>
        <w:rPr>
          <w:rFonts w:ascii="宋体" w:hAnsi="宋体"/>
          <w:color w:val="000000"/>
          <w:szCs w:val="21"/>
          <w:highlight w:val="none"/>
        </w:rPr>
      </w:r>
      <w:r/>
    </w:p>
    <w:p>
      <w:pPr>
        <w:pStyle w:val="787"/>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787"/>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787"/>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787"/>
        <w:ind w:firstLine="3600"/>
        <w:jc w:val="left"/>
        <w:spacing w:line="400" w:lineRule="exact"/>
        <w:rPr>
          <w:rFonts w:ascii="宋体" w:hAnsi="宋体"/>
          <w:bCs/>
          <w:color w:val="000000"/>
          <w:sz w:val="24"/>
          <w:highlight w:val="none"/>
        </w:rPr>
        <w:outlineLvl w:val="1"/>
      </w:pPr>
      <w:r>
        <w:rPr>
          <w:rFonts w:hint="eastAsia" w:ascii="宋体" w:hAnsi="宋体"/>
          <w:bCs/>
          <w:color w:val="000000"/>
          <w:sz w:val="24"/>
          <w:highlight w:val="none"/>
        </w:rPr>
        <w:t xml:space="preserve">投标单位（</w:t>
      </w:r>
      <w:r>
        <w:rPr>
          <w:rFonts w:hint="eastAsia" w:ascii="宋体" w:hAnsi="宋体" w:eastAsia="宋体" w:cs="Times New Roman"/>
          <w:bCs/>
          <w:color w:val="000000"/>
          <w:sz w:val="24"/>
          <w:szCs w:val="24"/>
          <w:highlight w:val="none"/>
        </w:rPr>
        <w:t xml:space="preserve">电子签章</w:t>
      </w:r>
      <w:r>
        <w:rPr>
          <w:rFonts w:hint="eastAsia" w:ascii="宋体" w:hAnsi="宋体"/>
          <w:bCs/>
          <w:color w:val="000000"/>
          <w:sz w:val="24"/>
          <w:highlight w:val="none"/>
        </w:rPr>
        <w:t xml:space="preserve">）：</w:t>
      </w:r>
      <w:r>
        <w:rPr>
          <w:rFonts w:ascii="宋体" w:hAnsi="宋体"/>
          <w:bCs/>
          <w:color w:val="000000"/>
          <w:sz w:val="24"/>
          <w:highlight w:val="none"/>
        </w:rPr>
      </w:r>
      <w:r/>
    </w:p>
    <w:p>
      <w:pPr>
        <w:pStyle w:val="787"/>
        <w:ind w:firstLine="3600"/>
        <w:jc w:val="left"/>
        <w:spacing w:line="400" w:lineRule="exact"/>
        <w:rPr>
          <w:rFonts w:ascii="宋体" w:hAnsi="宋体"/>
          <w:bCs/>
          <w:color w:val="000000"/>
          <w:sz w:val="24"/>
          <w:highlight w:val="none"/>
        </w:rPr>
        <w:outlineLvl w:val="1"/>
      </w:pPr>
      <w:r>
        <w:rPr>
          <w:rFonts w:ascii="宋体" w:hAnsi="宋体"/>
          <w:bCs/>
          <w:color w:val="000000"/>
          <w:sz w:val="24"/>
          <w:highlight w:val="none"/>
        </w:rPr>
      </w:r>
      <w:r/>
    </w:p>
    <w:p>
      <w:pPr>
        <w:pStyle w:val="787"/>
        <w:ind w:firstLine="3600"/>
        <w:spacing w:line="480" w:lineRule="auto"/>
        <w:rPr>
          <w:rFonts w:ascii="宋体" w:hAnsi="宋体" w:eastAsia="宋体"/>
          <w:bCs/>
          <w:color w:val="000000"/>
          <w:sz w:val="24"/>
          <w:highlight w:val="none"/>
        </w:rPr>
      </w:pPr>
      <w:r>
        <w:rPr>
          <w:rFonts w:hint="eastAsia" w:ascii="宋体" w:hAnsi="宋体"/>
          <w:bCs/>
          <w:color w:val="000000"/>
          <w:sz w:val="24"/>
          <w:highlight w:val="none"/>
        </w:rPr>
        <w:t xml:space="preserve">日期：     年    月    日</w:t>
      </w:r>
      <w:r>
        <w:rPr>
          <w:rFonts w:ascii="宋体" w:hAnsi="宋体" w:eastAsia="宋体"/>
          <w:bCs/>
          <w:color w:val="000000"/>
          <w:sz w:val="24"/>
          <w:highlight w:val="none"/>
        </w:rPr>
      </w:r>
      <w:r/>
    </w:p>
    <w:p>
      <w:pPr>
        <w:pStyle w:val="789"/>
        <w:jc w:val="both"/>
        <w:rPr>
          <w:rFonts w:hint="eastAsia" w:ascii="宋体" w:hAnsi="宋体" w:cs="宋体"/>
          <w:color w:val="000000"/>
          <w:highlight w:val="none"/>
        </w:rPr>
      </w:pPr>
      <w:r/>
      <w:bookmarkStart w:id="16" w:name="_Toc222799676"/>
      <w:r/>
      <w:bookmarkStart w:id="17" w:name="_Toc194739809"/>
      <w:r>
        <w:rPr>
          <w:rFonts w:hint="eastAsia" w:ascii="宋体" w:hAnsi="宋体" w:cs="宋体"/>
          <w:color w:val="000000"/>
          <w:highlight w:val="none"/>
        </w:rPr>
      </w:r>
      <w:r/>
    </w:p>
    <w:p>
      <w:pPr>
        <w:pStyle w:val="787"/>
        <w:jc w:val="center"/>
        <w:spacing w:line="400" w:lineRule="exact"/>
        <w:rPr>
          <w:rFonts w:hint="eastAsia" w:ascii="黑体" w:eastAsia="黑体"/>
          <w:color w:val="000000"/>
          <w:sz w:val="28"/>
          <w:szCs w:val="28"/>
          <w:highlight w:val="none"/>
          <w:lang w:val="en-US" w:eastAsia="zh-CN"/>
        </w:rPr>
        <w:outlineLvl w:val="1"/>
      </w:pPr>
      <w:r>
        <w:rPr>
          <w:rFonts w:hint="eastAsia" w:ascii="黑体" w:eastAsia="黑体"/>
          <w:color w:val="000000"/>
          <w:sz w:val="28"/>
          <w:szCs w:val="28"/>
          <w:highlight w:val="none"/>
          <w:lang w:val="en-US" w:eastAsia="zh-CN"/>
        </w:rPr>
      </w:r>
      <w:r/>
    </w:p>
    <w:p>
      <w:pPr>
        <w:pStyle w:val="787"/>
        <w:jc w:val="center"/>
        <w:spacing w:line="400" w:lineRule="exact"/>
        <w:rPr>
          <w:rFonts w:ascii="黑体" w:eastAsia="黑体"/>
          <w:color w:val="000000"/>
          <w:sz w:val="28"/>
          <w:szCs w:val="28"/>
          <w:highlight w:val="none"/>
        </w:rPr>
        <w:outlineLvl w:val="1"/>
      </w:pPr>
      <w:r>
        <w:rPr>
          <w:rFonts w:hint="eastAsia" w:ascii="黑体" w:eastAsia="黑体"/>
          <w:color w:val="000000"/>
          <w:sz w:val="28"/>
          <w:szCs w:val="28"/>
          <w:highlight w:val="none"/>
          <w:lang w:val="en-US" w:eastAsia="zh-CN"/>
        </w:rPr>
        <w:t xml:space="preserve">五</w:t>
      </w:r>
      <w:r>
        <w:rPr>
          <w:rFonts w:hint="eastAsia" w:ascii="黑体" w:eastAsia="黑体"/>
          <w:color w:val="000000"/>
          <w:sz w:val="28"/>
          <w:szCs w:val="28"/>
          <w:highlight w:val="none"/>
        </w:rPr>
        <w:t xml:space="preserve">、项目服务方案</w:t>
      </w:r>
      <w:r>
        <w:rPr>
          <w:rFonts w:ascii="黑体" w:eastAsia="黑体"/>
          <w:color w:val="000000"/>
          <w:sz w:val="28"/>
          <w:szCs w:val="28"/>
          <w:highlight w:val="none"/>
        </w:rPr>
      </w:r>
      <w:r/>
    </w:p>
    <w:p>
      <w:pPr>
        <w:pStyle w:val="787"/>
        <w:jc w:val="center"/>
        <w:spacing w:line="400" w:lineRule="exact"/>
        <w:rPr>
          <w:rFonts w:ascii="宋体" w:hAnsi="宋体" w:eastAsia="宋体"/>
          <w:b/>
          <w:color w:val="000000"/>
          <w:sz w:val="28"/>
          <w:szCs w:val="28"/>
          <w:highlight w:val="none"/>
        </w:rPr>
        <w:outlineLvl w:val="1"/>
      </w:pPr>
      <w:r>
        <w:rPr>
          <w:rFonts w:ascii="宋体" w:hAnsi="宋体" w:eastAsia="宋体"/>
          <w:b/>
          <w:color w:val="000000"/>
          <w:sz w:val="28"/>
          <w:szCs w:val="28"/>
          <w:highlight w:val="none"/>
        </w:rPr>
      </w:r>
      <w:r/>
    </w:p>
    <w:p>
      <w:pPr>
        <w:pStyle w:val="787"/>
        <w:ind w:firstLine="560"/>
        <w:spacing w:line="300" w:lineRule="exact"/>
        <w:rPr>
          <w:rFonts w:ascii="宋体" w:hAnsi="宋体" w:eastAsia="宋体"/>
          <w:bCs/>
          <w:color w:val="000000"/>
          <w:szCs w:val="21"/>
          <w:highlight w:val="none"/>
        </w:rPr>
      </w:pPr>
      <w:r>
        <w:rPr>
          <w:color w:val="000000"/>
          <w:sz w:val="28"/>
          <w:highlight w:val="none"/>
        </w:rPr>
        <w:t xml:space="preserve">根据采购文件要求自行拟定针对本项目的详细项目服务方案：</w:t>
      </w:r>
      <w:r>
        <w:rPr>
          <w:rFonts w:ascii="宋体" w:hAnsi="宋体" w:eastAsia="宋体"/>
          <w:bCs/>
          <w:color w:val="000000"/>
          <w:szCs w:val="21"/>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9"/>
        <w:jc w:val="center"/>
        <w:rPr>
          <w:rFonts w:ascii="宋体" w:hAnsi="宋体" w:eastAsia="黑体" w:cs="宋体"/>
          <w:color w:val="000000"/>
          <w:sz w:val="28"/>
          <w:szCs w:val="28"/>
          <w:highlight w:val="none"/>
          <w:lang w:val="en-US" w:eastAsia="zh-CN"/>
        </w:rPr>
      </w:pPr>
      <w:r>
        <w:rPr>
          <w:rFonts w:hint="eastAsia" w:ascii="宋体" w:hAnsi="宋体" w:eastAsia="宋体" w:cs="宋体"/>
          <w:bCs w:val="0"/>
          <w:color w:val="000000"/>
          <w:sz w:val="24"/>
          <w:szCs w:val="22"/>
          <w:highlight w:val="none"/>
        </w:rPr>
        <w:br w:type="page" w:clear="all"/>
      </w:r>
      <w:bookmarkStart w:id="18" w:name="_Toc8831"/>
      <w:r/>
      <w:bookmarkStart w:id="19" w:name="_Toc505608384"/>
      <w:r>
        <w:rPr>
          <w:rFonts w:hint="eastAsia" w:ascii="黑体" w:hAnsi="Arial" w:eastAsia="黑体"/>
          <w:bCs/>
          <w:color w:val="000000"/>
          <w:sz w:val="28"/>
          <w:szCs w:val="28"/>
          <w:highlight w:val="none"/>
          <w:lang w:val="en-US" w:eastAsia="zh-CN"/>
        </w:rPr>
        <w:t xml:space="preserve">六</w:t>
      </w:r>
      <w:r>
        <w:rPr>
          <w:rFonts w:hint="eastAsia" w:ascii="黑体" w:hAnsi="Arial" w:eastAsia="黑体"/>
          <w:bCs w:val="0"/>
          <w:color w:val="000000"/>
          <w:sz w:val="28"/>
          <w:szCs w:val="28"/>
          <w:highlight w:val="none"/>
        </w:rPr>
        <w:t xml:space="preserve">、</w:t>
      </w:r>
      <w:bookmarkEnd w:id="18"/>
      <w:r/>
      <w:bookmarkEnd w:id="19"/>
      <w:r>
        <w:rPr>
          <w:rFonts w:hint="eastAsia" w:ascii="黑体" w:hAnsi="Arial" w:eastAsia="黑体"/>
          <w:bCs w:val="0"/>
          <w:color w:val="000000"/>
          <w:sz w:val="28"/>
          <w:szCs w:val="28"/>
          <w:highlight w:val="none"/>
          <w:lang w:val="en-US" w:eastAsia="zh-CN"/>
        </w:rPr>
        <w:t xml:space="preserve">供应商</w:t>
      </w:r>
      <w:r>
        <w:rPr>
          <w:rFonts w:hint="eastAsia" w:ascii="黑体" w:hAnsi="Arial" w:eastAsia="黑体"/>
          <w:bCs/>
          <w:color w:val="000000"/>
          <w:sz w:val="28"/>
          <w:szCs w:val="28"/>
          <w:highlight w:val="none"/>
          <w:lang w:val="en-US" w:eastAsia="zh-CN"/>
        </w:rPr>
        <w:t xml:space="preserve">综合实力</w:t>
      </w:r>
      <w:r>
        <w:rPr>
          <w:rFonts w:ascii="宋体" w:hAnsi="宋体" w:eastAsia="黑体" w:cs="宋体"/>
          <w:color w:val="000000"/>
          <w:sz w:val="28"/>
          <w:szCs w:val="28"/>
          <w:highlight w:val="none"/>
          <w:lang w:val="en-US" w:eastAsia="zh-CN"/>
        </w:rPr>
      </w:r>
      <w:r/>
    </w:p>
    <w:p>
      <w:pPr>
        <w:pStyle w:val="787"/>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（一）投标单位情况表</w:t>
      </w:r>
      <w:r>
        <w:rPr>
          <w:rFonts w:hint="eastAsia" w:ascii="宋体" w:hAnsi="宋体" w:cs="宋体"/>
          <w:b/>
          <w:bCs/>
          <w:color w:val="000000"/>
          <w:sz w:val="24"/>
          <w:szCs w:val="24"/>
          <w:highlight w:val="none"/>
        </w:rPr>
      </w:r>
      <w:r/>
    </w:p>
    <w:p>
      <w:pPr>
        <w:pStyle w:val="79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单位名称（盖章）</w:t>
      </w:r>
      <w:r>
        <w:rPr>
          <w:rFonts w:hint="eastAsia" w:ascii="宋体" w:hAnsi="宋体" w:cs="宋体"/>
          <w:color w:val="000000"/>
          <w:sz w:val="24"/>
          <w:szCs w:val="24"/>
          <w:highlight w:val="none"/>
        </w:rPr>
      </w:r>
      <w:r/>
    </w:p>
    <w:tbl>
      <w:tblPr>
        <w:tblW w:w="9360"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30"/>
        <w:gridCol w:w="1885"/>
        <w:gridCol w:w="1134"/>
        <w:gridCol w:w="144"/>
        <w:gridCol w:w="701"/>
        <w:gridCol w:w="673"/>
        <w:gridCol w:w="1118"/>
        <w:gridCol w:w="370"/>
        <w:gridCol w:w="2305"/>
      </w:tblGrid>
      <w:tr>
        <w:trPr>
          <w:trHeight w:val="22"/>
        </w:trPr>
        <w:tc>
          <w:tcPr>
            <w:gridSpan w:val="9"/>
            <w:shd w:val="clear" w:color="auto" w:fill="d9d9d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一、公司基本信息</w:t>
            </w:r>
            <w:r>
              <w:rPr>
                <w:b/>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1</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公司名称</w:t>
            </w:r>
            <w:r>
              <w:rPr>
                <w:color w:val="000000"/>
                <w:highlight w:val="none"/>
              </w:rPr>
            </w:r>
            <w:r/>
          </w:p>
        </w:tc>
        <w:tc>
          <w:tcPr>
            <w:gridSpan w:val="7"/>
            <w:tcW w:w="644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2</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注册资金：</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3</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公司地址：</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4</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成立日期：</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5</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法定代表人：</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6</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开户银行：</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7</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lang w:eastAsia="zh-CN"/>
              </w:rPr>
              <w:t xml:space="preserve">账号</w:t>
            </w:r>
            <w:r>
              <w:rPr>
                <w:rFonts w:hint="eastAsia"/>
                <w:color w:val="000000"/>
                <w:highlight w:val="none"/>
              </w:rPr>
              <w:t xml:space="preserve">：</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8</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项目联系人：</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9</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联系电话：</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二、公司财务状况</w:t>
            </w:r>
            <w:r>
              <w:rPr>
                <w:b/>
                <w:color w:val="000000"/>
                <w:highlight w:val="none"/>
              </w:rPr>
            </w:r>
            <w:r/>
          </w:p>
        </w:tc>
      </w:tr>
      <w:tr>
        <w:trPr>
          <w:trHeight w:val="22"/>
        </w:trPr>
        <w:tc>
          <w:tcPr>
            <w:gridSpan w:val="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上一年度财务状况</w:t>
            </w:r>
            <w:r>
              <w:rPr>
                <w:b/>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1</w:t>
            </w:r>
            <w:r>
              <w:rPr>
                <w:color w:val="000000"/>
                <w:highlight w:val="none"/>
              </w:rPr>
            </w:r>
            <w:r/>
          </w:p>
        </w:tc>
        <w:tc>
          <w:tcPr>
            <w:tcW w:w="1885" w:type="dxa"/>
            <w:vAlign w:val="center"/>
            <w:textDirection w:val="lrTb"/>
            <w:noWrap w:val="false"/>
          </w:tcPr>
          <w:p>
            <w:pPr>
              <w:pStyle w:val="827"/>
              <w:jc w:val="left"/>
              <w:spacing w:before="0" w:beforeAutospacing="0" w:after="0" w:afterAutospacing="0"/>
              <w:rPr>
                <w:color w:val="000000"/>
                <w:highlight w:val="none"/>
              </w:rPr>
            </w:pPr>
            <w:r>
              <w:rPr>
                <w:rFonts w:hint="eastAsia"/>
                <w:color w:val="000000"/>
                <w:highlight w:val="none"/>
              </w:rPr>
              <w:t xml:space="preserve">销售收</w:t>
            </w:r>
            <w:r>
              <w:rPr>
                <w:rFonts w:hint="eastAsia"/>
                <w:color w:val="000000"/>
                <w:highlight w:val="none"/>
                <w:lang w:val="en-US" w:eastAsia="zh-CN"/>
              </w:rPr>
              <w:t xml:space="preserve">入</w:t>
            </w:r>
            <w:r>
              <w:rPr>
                <w:rFonts w:hint="eastAsia"/>
                <w:color w:val="000000"/>
                <w:highlight w:val="none"/>
              </w:rPr>
              <w:t xml:space="preserve">（</w:t>
            </w:r>
            <w:r>
              <w:rPr>
                <w:rFonts w:hint="eastAsia"/>
                <w:color w:val="000000"/>
                <w:highlight w:val="none"/>
                <w:lang w:eastAsia="zh-CN"/>
              </w:rPr>
              <w:t xml:space="preserve">万元</w:t>
            </w:r>
            <w:r>
              <w:rPr>
                <w:rFonts w:hint="eastAsia"/>
                <w:color w:val="000000"/>
                <w:highlight w:val="none"/>
              </w:rPr>
              <w:t xml:space="preserve">）：</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2</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利润总额（</w:t>
            </w:r>
            <w:r>
              <w:rPr>
                <w:rFonts w:hint="eastAsia"/>
                <w:color w:val="000000"/>
                <w:highlight w:val="none"/>
                <w:lang w:eastAsia="zh-CN"/>
              </w:rPr>
              <w:t xml:space="preserve">万元</w:t>
            </w:r>
            <w:r>
              <w:rPr>
                <w:rFonts w:hint="eastAsia"/>
                <w:color w:val="000000"/>
                <w:highlight w:val="none"/>
              </w:rPr>
              <w:t xml:space="preserve">）</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3</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年末“固定资产合计”（万）：</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4</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年末“流动资产”余额（万）：</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5</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年末“短期负债”余额（万）：</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6</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年末“长期负债”余额（万）：</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7</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年末“资产总计”余额（万）</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8</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年末“货币资金”余额（万）：</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三、投标人其他信息</w:t>
            </w:r>
            <w:r>
              <w:rPr>
                <w:b/>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（一）</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公司取得的相关资质认证：</w:t>
            </w:r>
            <w:r>
              <w:rPr>
                <w:color w:val="000000"/>
                <w:highlight w:val="none"/>
              </w:rPr>
            </w:r>
            <w:r/>
          </w:p>
        </w:tc>
        <w:tc>
          <w:tcPr>
            <w:gridSpan w:val="7"/>
            <w:tcW w:w="644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（二）</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公司获得的荣誉信誉认证表彰等情况</w:t>
            </w:r>
            <w:r>
              <w:rPr>
                <w:color w:val="000000"/>
                <w:highlight w:val="none"/>
              </w:rPr>
            </w:r>
            <w:r/>
          </w:p>
        </w:tc>
        <w:tc>
          <w:tcPr>
            <w:gridSpan w:val="7"/>
            <w:tcW w:w="644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四、提供的案例清单</w:t>
            </w:r>
            <w:r>
              <w:rPr>
                <w:b/>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项目名称</w:t>
            </w: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合同金额（</w:t>
            </w:r>
            <w:r>
              <w:rPr>
                <w:rFonts w:hint="eastAsia"/>
                <w:color w:val="000000"/>
                <w:highlight w:val="none"/>
                <w:lang w:eastAsia="zh-CN"/>
              </w:rPr>
              <w:t xml:space="preserve">万元</w:t>
            </w:r>
            <w:r>
              <w:rPr>
                <w:rFonts w:hint="eastAsia"/>
                <w:color w:val="000000"/>
                <w:highlight w:val="none"/>
              </w:rPr>
              <w:t xml:space="preserve">）</w:t>
            </w: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项目联系人及电话</w:t>
            </w: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实施时间</w:t>
            </w: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备注</w:t>
            </w: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五、其他投标单位综合实力证明材料</w:t>
            </w:r>
            <w:r>
              <w:rPr>
                <w:b/>
                <w:color w:val="000000"/>
                <w:highlight w:val="none"/>
              </w:rPr>
            </w:r>
            <w:r/>
          </w:p>
        </w:tc>
      </w:tr>
      <w:tr>
        <w:trPr>
          <w:trHeight w:val="1123"/>
        </w:trPr>
        <w:tc>
          <w:tcPr>
            <w:gridSpan w:val="9"/>
            <w:tcW w:w="9360"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bl>
    <w:p>
      <w:pPr>
        <w:pStyle w:val="787"/>
        <w:rPr>
          <w:rFonts w:hint="eastAsia" w:ascii="宋体" w:hAnsi="宋体" w:cs="宋体"/>
          <w:color w:val="000000"/>
          <w:highlight w:val="none"/>
        </w:rPr>
      </w:pPr>
      <w:r>
        <w:rPr>
          <w:rFonts w:hint="eastAsia" w:ascii="宋体" w:hAnsi="宋体" w:cs="宋体"/>
          <w:color w:val="000000"/>
          <w:highlight w:val="none"/>
        </w:rPr>
      </w:r>
      <w:r/>
    </w:p>
    <w:p>
      <w:pPr>
        <w:pStyle w:val="787"/>
        <w:jc w:val="center"/>
        <w:rPr>
          <w:rFonts w:ascii="宋体"/>
          <w:b/>
          <w:bCs/>
          <w:color w:val="000000"/>
          <w:sz w:val="24"/>
          <w:highlight w:val="none"/>
        </w:rPr>
      </w:pPr>
      <w:r>
        <w:rPr>
          <w:rFonts w:hint="eastAsia" w:ascii="宋体" w:hAnsi="宋体" w:cs="宋体"/>
          <w:b/>
          <w:bCs/>
          <w:color w:val="000000"/>
          <w:sz w:val="24"/>
          <w:highlight w:val="none"/>
        </w:rPr>
        <w:t xml:space="preserve">（二）项目负责人简历表</w:t>
      </w:r>
      <w:r>
        <w:rPr>
          <w:rFonts w:ascii="宋体"/>
          <w:b/>
          <w:bCs/>
          <w:color w:val="000000"/>
          <w:sz w:val="24"/>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姓名</w:t>
            </w:r>
            <w:r>
              <w:rPr>
                <w:rFonts w:ascii="宋体"/>
                <w:color w:val="000000"/>
                <w:sz w:val="24"/>
                <w:highlight w:val="none"/>
              </w:rPr>
            </w:r>
            <w:r/>
          </w:p>
        </w:tc>
        <w:tc>
          <w:tcPr>
            <w:tcW w:w="1727"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993"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性别</w:t>
            </w: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年龄</w:t>
            </w: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职务</w:t>
            </w:r>
            <w:r>
              <w:rPr>
                <w:rFonts w:ascii="宋体"/>
                <w:color w:val="000000"/>
                <w:sz w:val="24"/>
                <w:highlight w:val="none"/>
              </w:rPr>
            </w:r>
            <w:r/>
          </w:p>
        </w:tc>
        <w:tc>
          <w:tcPr>
            <w:tcW w:w="1727"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993"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职称</w:t>
            </w: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学位</w:t>
            </w: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gridSpan w:val="6"/>
            <w:tcW w:w="9356"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具备的资质证书情况</w:t>
            </w: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序号</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资质证书名称（需提供相关证明）</w:t>
            </w: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备注</w:t>
            </w: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1</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2</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3</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4</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5</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gridSpan w:val="6"/>
            <w:tcW w:w="9356"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经验、业绩情况</w:t>
            </w: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序号</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项目名称</w:t>
            </w: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规模</w:t>
            </w: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实施时间</w:t>
            </w: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备注</w:t>
            </w: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1</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2</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3</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4</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5</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bl>
    <w:p>
      <w:pPr>
        <w:pStyle w:val="787"/>
        <w:jc w:val="center"/>
        <w:rPr>
          <w:rFonts w:ascii="宋体"/>
          <w:b/>
          <w:bCs/>
          <w:color w:val="000000"/>
          <w:sz w:val="24"/>
          <w:highlight w:val="none"/>
        </w:rPr>
      </w:pPr>
      <w:r>
        <w:rPr>
          <w:rFonts w:ascii="宋体"/>
          <w:b/>
          <w:bCs/>
          <w:color w:val="000000"/>
          <w:sz w:val="24"/>
          <w:highlight w:val="none"/>
        </w:rPr>
      </w:r>
      <w:r/>
    </w:p>
    <w:p>
      <w:pPr>
        <w:pStyle w:val="787"/>
        <w:jc w:val="center"/>
        <w:rPr>
          <w:rFonts w:ascii="宋体"/>
          <w:b/>
          <w:bCs/>
          <w:color w:val="000000"/>
          <w:sz w:val="24"/>
          <w:highlight w:val="none"/>
        </w:rPr>
      </w:pPr>
      <w:r>
        <w:rPr>
          <w:rFonts w:ascii="宋体"/>
          <w:b/>
          <w:bCs/>
          <w:color w:val="000000"/>
          <w:sz w:val="24"/>
          <w:highlight w:val="none"/>
        </w:rPr>
      </w:r>
      <w:r/>
    </w:p>
    <w:p>
      <w:pPr>
        <w:pStyle w:val="787"/>
        <w:jc w:val="center"/>
        <w:rPr>
          <w:rFonts w:ascii="宋体"/>
          <w:b/>
          <w:bCs/>
          <w:color w:val="000000"/>
          <w:sz w:val="24"/>
          <w:highlight w:val="none"/>
        </w:rPr>
      </w:pPr>
      <w:r>
        <w:rPr>
          <w:rFonts w:hint="eastAsia" w:ascii="宋体" w:hAnsi="宋体" w:cs="宋体"/>
          <w:b/>
          <w:bCs/>
          <w:color w:val="000000"/>
          <w:sz w:val="24"/>
          <w:highlight w:val="none"/>
        </w:rPr>
        <w:t xml:space="preserve">（三）项目组成员一览表</w:t>
      </w:r>
      <w:r>
        <w:rPr>
          <w:rFonts w:ascii="宋体"/>
          <w:b/>
          <w:bCs/>
          <w:color w:val="000000"/>
          <w:sz w:val="24"/>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1518"/>
        <w:gridCol w:w="1245"/>
        <w:gridCol w:w="1200"/>
        <w:gridCol w:w="1935"/>
        <w:gridCol w:w="2542"/>
      </w:tblGrid>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宋体"/>
                <w:color w:val="000000"/>
                <w:sz w:val="24"/>
                <w:highlight w:val="none"/>
              </w:rPr>
              <w:t xml:space="preserve">序号</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宋体"/>
                <w:color w:val="000000"/>
                <w:sz w:val="24"/>
                <w:highlight w:val="none"/>
              </w:rPr>
              <w:t xml:space="preserve">姓名</w:t>
            </w: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宋体"/>
                <w:color w:val="000000"/>
                <w:sz w:val="24"/>
                <w:highlight w:val="none"/>
              </w:rPr>
              <w:t xml:space="preserve">年龄</w:t>
            </w: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宋体"/>
                <w:color w:val="000000"/>
                <w:sz w:val="24"/>
                <w:highlight w:val="none"/>
              </w:rPr>
              <w:t xml:space="preserve">性别</w:t>
            </w: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hint="eastAsia" w:ascii="宋体" w:eastAsia="宋体"/>
                <w:color w:val="000000"/>
                <w:sz w:val="24"/>
                <w:highlight w:val="none"/>
                <w:lang w:eastAsia="zh-CN"/>
              </w:rPr>
            </w:pPr>
            <w:r>
              <w:rPr>
                <w:rFonts w:hint="eastAsia" w:ascii="宋体" w:hAnsi="宋体" w:cs="宋体"/>
                <w:color w:val="000000"/>
                <w:sz w:val="24"/>
                <w:highlight w:val="none"/>
              </w:rPr>
              <w:t xml:space="preserve">职称、资质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eastAsia="宋体"/>
                <w:color w:val="000000"/>
                <w:sz w:val="24"/>
                <w:highlight w:val="none"/>
                <w:lang w:eastAsia="zh-CN"/>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Arial Unicode MS"/>
                <w:color w:val="000000"/>
                <w:szCs w:val="21"/>
                <w:highlight w:val="none"/>
              </w:rPr>
              <w:t xml:space="preserve">拟担任本项目工作内容</w:t>
            </w: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1</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2</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3</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4</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5</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6</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7</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8</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9</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10</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宋体"/>
                <w:color w:val="000000"/>
                <w:sz w:val="24"/>
                <w:highlight w:val="none"/>
              </w:rPr>
              <w:t xml:space="preserve">……</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bl>
    <w:p>
      <w:pPr>
        <w:pStyle w:val="787"/>
        <w:spacing w:line="400" w:lineRule="exact"/>
        <w:rPr>
          <w:rFonts w:ascii="宋体"/>
          <w:b/>
          <w:bCs/>
          <w:color w:val="000000"/>
          <w:sz w:val="24"/>
          <w:highlight w:val="none"/>
        </w:rPr>
        <w:outlineLvl w:val="1"/>
      </w:pPr>
      <w:r>
        <w:rPr>
          <w:rFonts w:hint="eastAsia" w:ascii="宋体" w:hAnsi="宋体" w:cs="宋体"/>
          <w:b/>
          <w:bCs/>
          <w:color w:val="000000"/>
          <w:sz w:val="24"/>
          <w:highlight w:val="none"/>
        </w:rPr>
        <w:t xml:space="preserve">注：需提供相关证明材料。</w:t>
      </w:r>
      <w:r>
        <w:rPr>
          <w:rFonts w:ascii="宋体"/>
          <w:b/>
          <w:bCs/>
          <w:color w:val="000000"/>
          <w:sz w:val="24"/>
          <w:highlight w:val="none"/>
        </w:rPr>
      </w:r>
      <w:r/>
    </w:p>
    <w:p>
      <w:pPr>
        <w:pStyle w:val="787"/>
        <w:jc w:val="center"/>
        <w:spacing w:line="360" w:lineRule="auto"/>
        <w:rPr>
          <w:b/>
          <w:bCs/>
          <w:color w:val="000000"/>
          <w:sz w:val="24"/>
          <w:highlight w:val="none"/>
        </w:rPr>
      </w:pPr>
      <w:r>
        <w:rPr>
          <w:b/>
          <w:bCs/>
          <w:color w:val="000000"/>
          <w:sz w:val="24"/>
          <w:highlight w:val="none"/>
        </w:rPr>
      </w:r>
      <w:r/>
    </w:p>
    <w:p>
      <w:pPr>
        <w:pStyle w:val="787"/>
        <w:jc w:val="center"/>
        <w:spacing w:line="360" w:lineRule="auto"/>
        <w:rPr>
          <w:rFonts w:ascii="宋体" w:hAnsi="宋体" w:cs="宋体"/>
          <w:b/>
          <w:color w:val="000000"/>
          <w:sz w:val="24"/>
          <w:highlight w:val="none"/>
        </w:rPr>
      </w:pPr>
      <w:r>
        <w:rPr>
          <w:b/>
          <w:bCs/>
          <w:color w:val="000000"/>
          <w:sz w:val="24"/>
          <w:highlight w:val="none"/>
        </w:rPr>
        <w:t xml:space="preserve">（</w:t>
      </w:r>
      <w:r>
        <w:rPr>
          <w:rFonts w:hint="eastAsia"/>
          <w:b/>
          <w:bCs/>
          <w:color w:val="000000"/>
          <w:sz w:val="24"/>
          <w:highlight w:val="none"/>
          <w:lang w:val="en-US" w:eastAsia="zh-CN"/>
        </w:rPr>
        <w:t xml:space="preserve">四</w:t>
      </w:r>
      <w:r>
        <w:rPr>
          <w:b/>
          <w:bCs/>
          <w:color w:val="000000"/>
          <w:sz w:val="24"/>
          <w:highlight w:val="none"/>
        </w:rPr>
        <w:t xml:space="preserve">）</w:t>
      </w:r>
      <w:r>
        <w:rPr>
          <w:rFonts w:hint="eastAsia" w:ascii="宋体" w:hAnsi="宋体" w:cs="宋体"/>
          <w:b/>
          <w:color w:val="000000"/>
          <w:sz w:val="24"/>
          <w:highlight w:val="none"/>
        </w:rPr>
        <w:t xml:space="preserve">类似业绩一览表</w:t>
      </w:r>
      <w:r>
        <w:rPr>
          <w:rFonts w:ascii="宋体" w:hAnsi="宋体" w:cs="宋体"/>
          <w:b/>
          <w:color w:val="000000"/>
          <w:sz w:val="24"/>
          <w:highlight w:val="none"/>
        </w:rPr>
      </w:r>
      <w:r/>
    </w:p>
    <w:tbl>
      <w:tblPr>
        <w:tblW w:w="9694"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55"/>
        <w:gridCol w:w="1541"/>
        <w:gridCol w:w="1541"/>
        <w:gridCol w:w="1834"/>
        <w:gridCol w:w="1768"/>
        <w:gridCol w:w="2055"/>
      </w:tblGrid>
      <w:tr>
        <w:trPr>
          <w:cantSplit/>
          <w:trHeight w:val="740"/>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甲方名称</w:t>
            </w:r>
            <w:r>
              <w:rPr>
                <w:rFonts w:ascii="宋体" w:hAnsi="宋体" w:eastAsia="宋体" w:cs="宋体"/>
                <w:color w:val="000000"/>
                <w:sz w:val="24"/>
                <w:highlight w:val="none"/>
                <w:lang w:val="en-US" w:eastAsia="zh-CN"/>
              </w:rPr>
            </w:r>
            <w:r/>
          </w:p>
        </w:tc>
        <w:tc>
          <w:tcPr>
            <w:tcW w:w="1834"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合同签订时间</w:t>
            </w:r>
            <w:r>
              <w:rPr>
                <w:rFonts w:ascii="宋体" w:hAnsi="宋体" w:cs="宋体"/>
                <w:color w:val="000000"/>
                <w:sz w:val="24"/>
                <w:highlight w:val="none"/>
              </w:rPr>
            </w:r>
            <w:r/>
          </w:p>
        </w:tc>
        <w:tc>
          <w:tcPr>
            <w:tcW w:w="1768"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合同金额（万元）</w:t>
            </w:r>
            <w:r>
              <w:rPr>
                <w:rFonts w:ascii="宋体" w:hAnsi="宋体" w:cs="宋体"/>
                <w:color w:val="000000"/>
                <w:sz w:val="24"/>
                <w:highlight w:val="none"/>
              </w:rPr>
            </w:r>
            <w:r/>
          </w:p>
        </w:tc>
        <w:tc>
          <w:tcPr>
            <w:tcW w:w="20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业主联系人及电话</w:t>
            </w: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tbRlV"/>
            <w:noWrap w:val="false"/>
          </w:tcPr>
          <w:p>
            <w:pPr>
              <w:pStyle w:val="787"/>
              <w:ind w:left="113" w:right="113"/>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r>
    </w:tbl>
    <w:p>
      <w:pPr>
        <w:pStyle w:val="787"/>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olor w:val="000000"/>
          <w:highlight w:val="none"/>
        </w:rPr>
        <w:t xml:space="preserve">业绩证明材料：提供合同扫描件加盖公章；业绩认定时间以合同签订时间为准</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787"/>
        <w:ind w:firstLine="480"/>
        <w:spacing w:line="500" w:lineRule="exact"/>
        <w:rPr>
          <w:color w:val="000000"/>
          <w:sz w:val="24"/>
          <w:highlight w:val="none"/>
        </w:rPr>
      </w:pPr>
      <w:r>
        <w:rPr>
          <w:color w:val="000000"/>
          <w:sz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rFonts w:hint="eastAsia" w:ascii="宋体" w:hAnsi="宋体" w:cs="宋体"/>
          <w:b/>
          <w:color w:val="000000"/>
          <w:sz w:val="24"/>
          <w:szCs w:val="24"/>
          <w:highlight w:val="none"/>
        </w:rPr>
      </w:pPr>
      <w:r>
        <w:rPr>
          <w:b/>
          <w:bCs/>
          <w:color w:val="000000"/>
          <w:sz w:val="24"/>
          <w:szCs w:val="24"/>
          <w:highlight w:val="none"/>
        </w:rPr>
        <w:t xml:space="preserve">（</w:t>
      </w:r>
      <w:r>
        <w:rPr>
          <w:rFonts w:hint="eastAsia"/>
          <w:b/>
          <w:bCs/>
          <w:color w:val="000000"/>
          <w:sz w:val="24"/>
          <w:szCs w:val="24"/>
          <w:highlight w:val="none"/>
          <w:lang w:val="en-US" w:eastAsia="zh-CN"/>
        </w:rPr>
        <w:t xml:space="preserve">五</w:t>
      </w:r>
      <w:r>
        <w:rPr>
          <w:b/>
          <w:bCs/>
          <w:color w:val="000000"/>
          <w:sz w:val="24"/>
          <w:szCs w:val="24"/>
          <w:highlight w:val="none"/>
        </w:rPr>
        <w:t xml:space="preserve">）</w:t>
      </w:r>
      <w:r>
        <w:rPr>
          <w:rFonts w:hint="eastAsia" w:ascii="宋体" w:hAnsi="宋体" w:cs="宋体"/>
          <w:b/>
          <w:color w:val="000000"/>
          <w:sz w:val="24"/>
          <w:szCs w:val="24"/>
          <w:highlight w:val="none"/>
        </w:rPr>
        <w:t xml:space="preserve">投入本项目设备一览表</w:t>
      </w:r>
      <w:r>
        <w:rPr>
          <w:rFonts w:hint="eastAsia" w:ascii="宋体" w:hAnsi="宋体" w:cs="宋体"/>
          <w:b/>
          <w:color w:val="000000"/>
          <w:sz w:val="24"/>
          <w:szCs w:val="24"/>
          <w:highlight w:val="none"/>
        </w:rPr>
      </w:r>
      <w:r/>
    </w:p>
    <w:p>
      <w:pPr>
        <w:pStyle w:val="787"/>
        <w:jc w:val="center"/>
        <w:spacing w:line="360" w:lineRule="auto"/>
        <w:rPr>
          <w:rFonts w:ascii="宋体" w:hAnsi="宋体" w:cs="宋体"/>
          <w:b/>
          <w:color w:val="000000"/>
          <w:sz w:val="24"/>
          <w:highlight w:val="none"/>
        </w:rPr>
      </w:pPr>
      <w:r>
        <w:rPr>
          <w:rFonts w:ascii="宋体" w:hAnsi="宋体" w:cs="宋体"/>
          <w:b/>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8"/>
        <w:gridCol w:w="2064"/>
        <w:gridCol w:w="3086"/>
        <w:gridCol w:w="868"/>
        <w:gridCol w:w="2096"/>
      </w:tblGrid>
      <w:tr>
        <w:trPr>
          <w:cantSplit/>
          <w:trHeight w:val="770"/>
        </w:trPr>
        <w:tc>
          <w:tcPr>
            <w:tcW w:w="818" w:type="dxa"/>
            <w:vAlign w:val="center"/>
            <w:textDirection w:val="lrTb"/>
            <w:noWrap w:val="false"/>
          </w:tcPr>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序号</w:t>
            </w:r>
            <w:r>
              <w:rPr>
                <w:rFonts w:hAnsi="宋体" w:eastAsia="宋体" w:cs="宋体"/>
                <w:color w:val="000000"/>
                <w:sz w:val="21"/>
                <w:szCs w:val="21"/>
                <w:highlight w:val="none"/>
              </w:rPr>
            </w:r>
            <w:r/>
          </w:p>
        </w:tc>
        <w:tc>
          <w:tcPr>
            <w:tcW w:w="2064" w:type="dxa"/>
            <w:vAlign w:val="center"/>
            <w:textDirection w:val="lrTb"/>
            <w:noWrap w:val="false"/>
          </w:tcPr>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设备名称</w:t>
            </w:r>
            <w:r>
              <w:rPr>
                <w:rFonts w:hAnsi="宋体" w:eastAsia="宋体" w:cs="宋体"/>
                <w:color w:val="000000"/>
                <w:sz w:val="21"/>
                <w:szCs w:val="21"/>
                <w:highlight w:val="none"/>
              </w:rPr>
            </w:r>
            <w:r/>
          </w:p>
        </w:tc>
        <w:tc>
          <w:tcPr>
            <w:tcW w:w="3086" w:type="dxa"/>
            <w:vAlign w:val="center"/>
            <w:textDirection w:val="lrTb"/>
            <w:noWrap w:val="false"/>
          </w:tcPr>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型号、规格</w:t>
            </w:r>
            <w:r>
              <w:rPr>
                <w:rFonts w:hAnsi="宋体" w:eastAsia="宋体" w:cs="宋体"/>
                <w:color w:val="000000"/>
                <w:sz w:val="21"/>
                <w:szCs w:val="21"/>
                <w:highlight w:val="none"/>
              </w:rPr>
            </w:r>
            <w:r/>
          </w:p>
        </w:tc>
        <w:tc>
          <w:tcPr>
            <w:tcW w:w="868" w:type="dxa"/>
            <w:vAlign w:val="center"/>
            <w:textDirection w:val="lrTb"/>
            <w:noWrap w:val="false"/>
          </w:tcPr>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数量</w:t>
            </w:r>
            <w:r>
              <w:rPr>
                <w:rFonts w:hAnsi="宋体" w:eastAsia="宋体" w:cs="宋体"/>
                <w:color w:val="000000"/>
                <w:sz w:val="21"/>
                <w:szCs w:val="21"/>
                <w:highlight w:val="none"/>
              </w:rPr>
            </w:r>
            <w:r/>
          </w:p>
        </w:tc>
        <w:tc>
          <w:tcPr>
            <w:tcW w:w="2096" w:type="dxa"/>
            <w:vAlign w:val="center"/>
            <w:textDirection w:val="lrTb"/>
            <w:noWrap w:val="false"/>
          </w:tcPr>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备注</w:t>
            </w:r>
            <w:r>
              <w:rPr>
                <w:rFonts w:hAnsi="宋体" w:eastAsia="宋体" w:cs="宋体"/>
                <w:color w:val="000000"/>
                <w:sz w:val="21"/>
                <w:szCs w:val="21"/>
                <w:highlight w:val="none"/>
              </w:rPr>
            </w:r>
            <w:r/>
          </w:p>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（自有/租赁/新购）</w:t>
            </w: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385"/>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bl>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789"/>
        <w:keepLines/>
        <w:spacing w:line="400" w:lineRule="exact"/>
        <w:rPr>
          <w:rFonts w:hint="eastAsia" w:ascii="黑体" w:hAnsi="Arial" w:eastAsia="黑体" w:cs="Times New Roman"/>
          <w:b/>
          <w:bCs/>
          <w:color w:val="000000"/>
          <w:sz w:val="28"/>
          <w:szCs w:val="28"/>
          <w:highlight w:val="none"/>
        </w:rPr>
      </w:pPr>
      <w:r/>
      <w:bookmarkStart w:id="20" w:name="_Toc342901630"/>
      <w:r/>
      <w:bookmarkStart w:id="21" w:name="_Toc376513772"/>
      <w:r/>
      <w:bookmarkStart w:id="22" w:name="_Toc323364726"/>
      <w:r/>
      <w:bookmarkStart w:id="23" w:name="_Toc375841426"/>
      <w:r/>
      <w:bookmarkStart w:id="24" w:name="_Toc424045399"/>
      <w:r/>
      <w:bookmarkStart w:id="25" w:name="_Toc25664"/>
      <w:r/>
      <w:bookmarkStart w:id="26" w:name="_Toc475966769"/>
      <w:r>
        <w:rPr>
          <w:rFonts w:hint="eastAsia" w:ascii="黑体" w:hAnsi="Arial" w:eastAsia="黑体" w:cs="Times New Roman"/>
          <w:b/>
          <w:bCs/>
          <w:color w:val="000000"/>
          <w:sz w:val="28"/>
          <w:szCs w:val="28"/>
          <w:highlight w:val="none"/>
          <w:lang w:val="en-US" w:eastAsia="zh-CN"/>
        </w:rPr>
        <w:t xml:space="preserve">七</w:t>
      </w:r>
      <w:r>
        <w:rPr>
          <w:rFonts w:hint="eastAsia" w:ascii="黑体" w:hAnsi="Arial" w:eastAsia="黑体" w:cs="Times New Roman"/>
          <w:b/>
          <w:bCs/>
          <w:color w:val="000000"/>
          <w:sz w:val="28"/>
          <w:szCs w:val="28"/>
          <w:highlight w:val="none"/>
        </w:rPr>
        <w:t xml:space="preserve">、资格证明文件</w:t>
      </w:r>
      <w:r>
        <w:rPr>
          <w:rFonts w:hint="eastAsia" w:ascii="黑体" w:hAnsi="Arial" w:eastAsia="黑体" w:cs="Times New Roman"/>
          <w:b/>
          <w:bCs/>
          <w:color w:val="000000"/>
          <w:sz w:val="28"/>
          <w:szCs w:val="28"/>
          <w:highlight w:val="none"/>
        </w:rPr>
      </w:r>
      <w:r/>
    </w:p>
    <w:p>
      <w:pPr>
        <w:pStyle w:val="78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文件1：企业法人营业执照副本或其他有效登记证书</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复印件</w:t>
      </w:r>
      <w:r>
        <w:rPr>
          <w:rFonts w:hint="eastAsia" w:ascii="宋体" w:hAnsi="宋体" w:cs="宋体"/>
          <w:b/>
          <w:bCs/>
          <w:color w:val="000000"/>
          <w:sz w:val="24"/>
          <w:szCs w:val="24"/>
          <w:highlight w:val="none"/>
          <w:lang w:val="en-US" w:eastAsia="zh-CN"/>
        </w:rPr>
        <w:t xml:space="preserve">加盖公章扫描件</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787"/>
        <w:ind w:firstLine="482"/>
        <w:spacing w:line="400" w:lineRule="exact"/>
        <w:rPr>
          <w:rFonts w:ascii="宋体" w:hAnsi="宋体" w:eastAsia="宋体"/>
          <w:bCs/>
          <w:color w:val="000000"/>
          <w:sz w:val="24"/>
          <w:highlight w:val="none"/>
        </w:rPr>
      </w:pP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w:t>
      </w:r>
      <w:r>
        <w:rPr>
          <w:rFonts w:hint="eastAsia" w:ascii="宋体" w:hAnsi="宋体"/>
          <w:bCs/>
          <w:color w:val="000000"/>
          <w:sz w:val="24"/>
          <w:highlight w:val="none"/>
        </w:rPr>
        <w:t xml:space="preserve">法定代表人授权委托书（法定代表人签署投标文件且亲自参与的必须提供《法定代表人亲自投标声明》）【授权委托人必须提供本单位近3个月中任意1个月份</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不含投标当月</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为其缴纳社保的证明扫描件】</w:t>
      </w:r>
      <w:r>
        <w:rPr>
          <w:rFonts w:ascii="宋体" w:hAnsi="宋体" w:eastAsia="宋体"/>
          <w:bCs/>
          <w:color w:val="000000"/>
          <w:sz w:val="24"/>
          <w:highlight w:val="none"/>
        </w:rPr>
      </w:r>
      <w:r/>
    </w:p>
    <w:p>
      <w:pPr>
        <w:pStyle w:val="787"/>
        <w:ind w:firstLine="482"/>
        <w:spacing w:line="400" w:lineRule="exact"/>
        <w:rPr>
          <w:rFonts w:hint="eastAsia" w:ascii="宋体" w:hAnsi="宋体"/>
          <w:b/>
          <w:bCs/>
          <w:color w:val="000000"/>
          <w:sz w:val="24"/>
          <w:szCs w:val="28"/>
          <w:highlight w:val="none"/>
        </w:rPr>
      </w:pP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ascii="宋体" w:hAnsi="宋体"/>
          <w:b/>
          <w:bCs/>
          <w:color w:val="000000"/>
          <w:sz w:val="24"/>
          <w:szCs w:val="28"/>
          <w:highlight w:val="none"/>
        </w:rPr>
        <w:t xml:space="preserve">提供格式条款《关于资格的声明函》</w:t>
      </w:r>
      <w:r>
        <w:rPr>
          <w:rFonts w:hint="eastAsia" w:ascii="宋体" w:hAnsi="宋体"/>
          <w:b/>
          <w:bCs/>
          <w:color w:val="000000"/>
          <w:sz w:val="24"/>
          <w:szCs w:val="28"/>
          <w:highlight w:val="none"/>
        </w:rPr>
      </w:r>
      <w:r/>
    </w:p>
    <w:p>
      <w:pPr>
        <w:pStyle w:val="787"/>
        <w:ind w:firstLine="241"/>
        <w:spacing w:line="400" w:lineRule="exact"/>
        <w:rPr>
          <w:rFonts w:hint="eastAsia" w:ascii="宋体" w:hAnsi="宋体"/>
          <w:b/>
          <w:bCs/>
          <w:color w:val="000000"/>
          <w:sz w:val="24"/>
          <w:szCs w:val="28"/>
          <w:highlight w:val="none"/>
        </w:rPr>
      </w:pP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w:t>
      </w:r>
      <w:r>
        <w:rPr>
          <w:rFonts w:hint="eastAsia" w:ascii="宋体" w:hAnsi="宋体"/>
          <w:b/>
          <w:bCs/>
          <w:color w:val="000000"/>
          <w:sz w:val="24"/>
          <w:highlight w:val="none"/>
        </w:rPr>
        <w:t xml:space="preserve">供应商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b/>
          <w:bCs/>
          <w:color w:val="000000"/>
          <w:sz w:val="24"/>
          <w:szCs w:val="28"/>
          <w:highlight w:val="none"/>
        </w:rPr>
      </w:r>
      <w:r/>
    </w:p>
    <w:p>
      <w:pPr>
        <w:pStyle w:val="787"/>
        <w:rPr>
          <w:rFonts w:hint="eastAsia" w:ascii="黑体" w:hAnsi="Arial" w:eastAsia="黑体"/>
          <w:b/>
          <w:color w:val="000000"/>
          <w:sz w:val="28"/>
          <w:szCs w:val="28"/>
          <w:highlight w:val="none"/>
          <w:lang w:val="en-US" w:eastAsia="zh-CN"/>
        </w:rPr>
      </w:pPr>
      <w:r>
        <w:rPr>
          <w:rFonts w:hint="eastAsia" w:ascii="黑体" w:hAnsi="Arial" w:eastAsia="黑体"/>
          <w:b/>
          <w:color w:val="000000"/>
          <w:sz w:val="28"/>
          <w:szCs w:val="28"/>
          <w:highlight w:val="none"/>
          <w:lang w:val="en-US" w:eastAsia="zh-CN"/>
        </w:rPr>
        <w:t xml:space="preserve"> </w:t>
      </w:r>
      <w:r>
        <w:rPr>
          <w:rFonts w:hint="eastAsia" w:ascii="黑体" w:hAnsi="Arial" w:eastAsia="黑体"/>
          <w:b/>
          <w:color w:val="000000"/>
          <w:sz w:val="28"/>
          <w:szCs w:val="28"/>
          <w:highlight w:val="none"/>
          <w:lang w:val="en-US" w:eastAsia="zh-CN"/>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lang w:eastAsia="zh-CN"/>
        </w:rPr>
      </w:pPr>
      <w:r>
        <w:rPr>
          <w:rFonts w:hint="eastAsia" w:ascii="黑体" w:hAnsi="Arial" w:eastAsia="黑体"/>
          <w:b/>
          <w:color w:val="000000"/>
          <w:sz w:val="28"/>
          <w:szCs w:val="28"/>
          <w:highlight w:val="none"/>
          <w:lang w:eastAsia="zh-CN"/>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spacing w:line="400" w:lineRule="exact"/>
        <w:rPr>
          <w:rFonts w:hint="eastAsia" w:ascii="黑体" w:hAnsi="黑体" w:eastAsia="黑体" w:cs="宋体"/>
          <w:b/>
          <w:color w:val="000000"/>
          <w:sz w:val="24"/>
          <w:highlight w:val="none"/>
          <w:lang w:val="en-US" w:eastAsia="zh-CN"/>
        </w:rPr>
        <w:outlineLvl w:val="1"/>
      </w:pPr>
      <w:r/>
      <w:bookmarkEnd w:id="20"/>
      <w:r/>
      <w:bookmarkEnd w:id="21"/>
      <w:r/>
      <w:bookmarkEnd w:id="22"/>
      <w:r/>
      <w:bookmarkEnd w:id="23"/>
      <w:r/>
      <w:bookmarkEnd w:id="24"/>
      <w:r/>
      <w:bookmarkEnd w:id="25"/>
      <w:r/>
      <w:bookmarkEnd w:id="26"/>
      <w:r>
        <w:rPr>
          <w:rFonts w:hint="eastAsia" w:ascii="黑体" w:hAnsi="黑体" w:eastAsia="黑体" w:cs="宋体"/>
          <w:b/>
          <w:color w:val="000000"/>
          <w:sz w:val="24"/>
          <w:highlight w:val="none"/>
          <w:lang w:val="en-US" w:eastAsia="zh-CN"/>
        </w:rPr>
      </w:r>
      <w:r/>
    </w:p>
    <w:p>
      <w:pPr>
        <w:pStyle w:val="787"/>
        <w:spacing w:line="400" w:lineRule="exact"/>
        <w:rPr>
          <w:rFonts w:hint="eastAsia" w:ascii="黑体" w:hAnsi="黑体" w:eastAsia="黑体" w:cs="宋体"/>
          <w:b/>
          <w:color w:val="000000"/>
          <w:sz w:val="24"/>
          <w:highlight w:val="none"/>
          <w:lang w:val="en-US" w:eastAsia="zh-CN"/>
        </w:rPr>
        <w:outlineLvl w:val="1"/>
      </w:pPr>
      <w:r>
        <w:rPr>
          <w:rFonts w:hint="eastAsia" w:ascii="黑体" w:hAnsi="黑体" w:eastAsia="黑体" w:cs="宋体"/>
          <w:b/>
          <w:color w:val="000000"/>
          <w:sz w:val="24"/>
          <w:highlight w:val="none"/>
          <w:lang w:val="en-US" w:eastAsia="zh-CN"/>
        </w:rPr>
      </w:r>
      <w:r/>
    </w:p>
    <w:p>
      <w:pPr>
        <w:pStyle w:val="787"/>
        <w:spacing w:line="400" w:lineRule="exact"/>
        <w:rPr>
          <w:rFonts w:hint="eastAsia" w:ascii="黑体" w:hAnsi="黑体" w:eastAsia="黑体" w:cs="宋体"/>
          <w:b/>
          <w:color w:val="000000"/>
          <w:sz w:val="24"/>
          <w:highlight w:val="none"/>
          <w:lang w:val="en-US" w:eastAsia="zh-CN"/>
        </w:rPr>
        <w:outlineLvl w:val="1"/>
      </w:pPr>
      <w:r>
        <w:rPr>
          <w:rFonts w:hint="eastAsia" w:ascii="黑体" w:hAnsi="黑体" w:eastAsia="黑体" w:cs="宋体"/>
          <w:b/>
          <w:color w:val="000000"/>
          <w:sz w:val="24"/>
          <w:highlight w:val="none"/>
          <w:lang w:val="en-US" w:eastAsia="zh-CN"/>
        </w:rPr>
      </w:r>
      <w:r/>
    </w:p>
    <w:p>
      <w:pPr>
        <w:pStyle w:val="787"/>
        <w:spacing w:line="400" w:lineRule="exact"/>
        <w:rPr>
          <w:rFonts w:ascii="黑体" w:hAnsi="黑体" w:eastAsia="黑体" w:cs="宋体"/>
          <w:b/>
          <w:color w:val="000000"/>
          <w:sz w:val="24"/>
          <w:highlight w:val="none"/>
        </w:rPr>
        <w:outlineLvl w:val="1"/>
      </w:pPr>
      <w:r>
        <w:rPr>
          <w:rFonts w:hint="eastAsia" w:ascii="黑体" w:hAnsi="黑体" w:eastAsia="黑体" w:cs="宋体"/>
          <w:b/>
          <w:color w:val="000000"/>
          <w:sz w:val="24"/>
          <w:highlight w:val="none"/>
          <w:lang w:val="en-US" w:eastAsia="zh-CN"/>
        </w:rPr>
        <w:t xml:space="preserve">部分格式  </w:t>
      </w:r>
      <w:r>
        <w:rPr>
          <w:rFonts w:hint="eastAsia" w:ascii="黑体" w:hAnsi="黑体" w:eastAsia="黑体" w:cs="宋体"/>
          <w:b/>
          <w:color w:val="000000"/>
          <w:sz w:val="24"/>
          <w:highlight w:val="none"/>
        </w:rPr>
        <w:t xml:space="preserve">                </w:t>
      </w:r>
      <w:r>
        <w:rPr>
          <w:rFonts w:ascii="黑体" w:hAnsi="黑体" w:eastAsia="黑体" w:cs="宋体"/>
          <w:b/>
          <w:color w:val="000000"/>
          <w:sz w:val="24"/>
          <w:highlight w:val="none"/>
        </w:rPr>
      </w:r>
      <w:r/>
    </w:p>
    <w:p>
      <w:pPr>
        <w:pStyle w:val="789"/>
        <w:ind w:firstLine="1446"/>
        <w:spacing w:line="400" w:lineRule="exact"/>
        <w:rPr>
          <w:rFonts w:ascii="黑体"/>
          <w:b w:val="0"/>
          <w:color w:val="000000"/>
          <w:sz w:val="28"/>
          <w:szCs w:val="28"/>
          <w:highlight w:val="none"/>
        </w:rPr>
      </w:pPr>
      <w:r>
        <w:rPr>
          <w:rFonts w:hint="eastAsia" w:ascii="仿宋_GB2312" w:eastAsia="仿宋_GB2312"/>
          <w:b/>
          <w:bCs/>
          <w:color w:val="000000"/>
          <w:sz w:val="24"/>
          <w:highlight w:val="none"/>
        </w:rPr>
        <w:t xml:space="preserve">（若法定代表人亲自参加投标的，请提供《法定代表人亲自投标声明》）</w:t>
      </w:r>
      <w:r>
        <w:rPr>
          <w:rFonts w:ascii="黑体"/>
          <w:b w:val="0"/>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bookmarkStart w:id="27" w:name="OLE_LINK14"/>
      <w:r>
        <w:rPr>
          <w:rFonts w:hint="eastAsia" w:ascii="黑体" w:hAnsi="Times New Roman" w:eastAsia="黑体" w:cs="Times New Roman"/>
          <w:bCs/>
          <w:color w:val="000000"/>
          <w:sz w:val="28"/>
          <w:szCs w:val="28"/>
          <w:highlight w:val="none"/>
        </w:rPr>
        <w:t xml:space="preserve">（</w:t>
      </w:r>
      <w:r>
        <w:rPr>
          <w:rFonts w:hint="eastAsia" w:ascii="黑体" w:hAnsi="Times New Roman" w:eastAsia="黑体" w:cs="Times New Roman"/>
          <w:bCs/>
          <w:color w:val="000000"/>
          <w:sz w:val="28"/>
          <w:szCs w:val="28"/>
          <w:highlight w:val="none"/>
          <w:lang w:val="en-US" w:eastAsia="zh-CN"/>
        </w:rPr>
        <w:t xml:space="preserve">一</w:t>
      </w:r>
      <w:r>
        <w:rPr>
          <w:rFonts w:hint="eastAsia" w:ascii="黑体" w:hAnsi="Times New Roman" w:eastAsia="黑体" w:cs="Times New Roman"/>
          <w:bCs/>
          <w:color w:val="000000"/>
          <w:sz w:val="28"/>
          <w:szCs w:val="28"/>
          <w:highlight w:val="none"/>
        </w:rPr>
        <w:t xml:space="preserve">）</w:t>
      </w:r>
      <w:bookmarkEnd w:id="27"/>
      <w:r>
        <w:rPr>
          <w:rFonts w:hint="eastAsia" w:ascii="黑体" w:hAnsi="Times New Roman" w:eastAsia="黑体" w:cs="Times New Roman"/>
          <w:bCs/>
          <w:color w:val="000000"/>
          <w:sz w:val="28"/>
          <w:szCs w:val="28"/>
          <w:highlight w:val="none"/>
        </w:rPr>
        <w:t xml:space="preserve">法定代表人授权委托书</w:t>
      </w:r>
      <w:r>
        <w:rPr>
          <w:rFonts w:hint="eastAsia" w:ascii="黑体" w:hAnsi="Times New Roman" w:eastAsia="黑体" w:cs="Times New Roman"/>
          <w:bCs/>
          <w:color w:val="000000"/>
          <w:sz w:val="28"/>
          <w:szCs w:val="28"/>
          <w:highlight w:val="none"/>
        </w:rPr>
      </w:r>
      <w:r/>
    </w:p>
    <w:p>
      <w:pPr>
        <w:pStyle w:val="787"/>
        <w:spacing w:line="400" w:lineRule="exact"/>
        <w:rPr>
          <w:rFonts w:ascii="宋体" w:hAnsi="宋体" w:cs="宋体"/>
          <w:bCs/>
          <w:color w:val="000000"/>
          <w:sz w:val="24"/>
          <w:highlight w:val="none"/>
        </w:rPr>
      </w:pPr>
      <w:r>
        <w:rPr>
          <w:rFonts w:ascii="宋体" w:hAnsi="宋体" w:cs="宋体"/>
          <w:bCs/>
          <w:color w:val="000000"/>
          <w:sz w:val="24"/>
          <w:highlight w:val="none"/>
        </w:rPr>
      </w:r>
      <w:r/>
    </w:p>
    <w:p>
      <w:pPr>
        <w:pStyle w:val="787"/>
        <w:spacing w:line="400" w:lineRule="exact"/>
        <w:rPr>
          <w:rFonts w:ascii="宋体" w:hAnsi="宋体" w:cs="宋体"/>
          <w:b/>
          <w:bCs/>
          <w:color w:val="000000"/>
          <w:sz w:val="24"/>
          <w:highlight w:val="none"/>
        </w:rPr>
      </w:pPr>
      <w:r>
        <w:rPr>
          <w:rFonts w:hint="eastAsia" w:ascii="宋体" w:hAnsi="宋体" w:cs="宋体"/>
          <w:color w:val="000000"/>
          <w:sz w:val="24"/>
          <w:szCs w:val="24"/>
          <w:highlight w:val="none"/>
          <w:lang w:eastAsia="zh-CN"/>
        </w:rPr>
        <w:t xml:space="preserve">江阴临港化工园区管理办公室、江苏苏维工程管理有限公司</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78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系中华人民共和国合法企业。法定地址：</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特授权</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代表我公司（单位）全权办理</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cs="宋体"/>
          <w:bCs/>
          <w:color w:val="000000"/>
          <w:sz w:val="24"/>
          <w:highlight w:val="none"/>
        </w:rPr>
        <w:t xml:space="preserve">的投标、参与评审、签约等具体工作，并签署全部有关的文件、协议及合同。</w:t>
      </w:r>
      <w:r>
        <w:rPr>
          <w:rFonts w:ascii="宋体" w:hAnsi="宋体" w:cs="宋体"/>
          <w:bCs/>
          <w:color w:val="000000"/>
          <w:sz w:val="24"/>
          <w:highlight w:val="non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我公司（单位）对授权委托人的签名负全部责任。</w:t>
      </w:r>
      <w:r>
        <w:rPr>
          <w:rFonts w:ascii="宋体" w:hAnsi="宋体" w:cs="宋体"/>
          <w:bCs/>
          <w:color w:val="000000"/>
          <w:sz w:val="24"/>
          <w:highlight w:val="non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在撤销授权的书面通知送达你处以前，本授权书一直有效，授权委托人签署的所有文件（在授权书有效期内签署的）不因授权的撤销而失效。授权委托人无转委托权。</w:t>
      </w:r>
      <w:r>
        <w:rPr>
          <w:rFonts w:ascii="宋体" w:hAnsi="宋体" w:cs="宋体"/>
          <w:bCs/>
          <w:color w:val="000000"/>
          <w:sz w:val="24"/>
          <w:highlight w:val="non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授权委托人情况：</w:t>
      </w:r>
      <w:r>
        <w:rPr>
          <w:rFonts w:ascii="宋体" w:hAnsi="宋体" w:cs="宋体"/>
          <w:bCs/>
          <w:color w:val="000000"/>
          <w:sz w:val="24"/>
          <w:highlight w:val="non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姓名：</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性别：</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年龄：</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职务：</w:t>
      </w:r>
      <w:r>
        <w:rPr>
          <w:rFonts w:hint="eastAsia" w:ascii="宋体" w:hAnsi="宋体" w:cs="宋体"/>
          <w:bCs/>
          <w:color w:val="000000"/>
          <w:sz w:val="24"/>
          <w:highlight w:val="none"/>
          <w:u w:val="single"/>
        </w:rPr>
        <w:t xml:space="preserve">　　　　　　</w:t>
      </w:r>
      <w:r>
        <w:rPr>
          <w:rFonts w:ascii="宋体" w:hAnsi="宋体" w:cs="宋体"/>
          <w:bCs/>
          <w:color w:val="000000"/>
          <w:sz w:val="24"/>
          <w:highlight w:val="none"/>
        </w:rPr>
      </w:r>
      <w:r/>
    </w:p>
    <w:p>
      <w:pPr>
        <w:pStyle w:val="78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身份证号码：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电话：</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78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通讯地址：</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78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授权委托人签名：</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单位名称（公章）：</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                     　　 法定代表人（签名或盖章）：</w:t>
      </w:r>
      <w:r>
        <w:rPr>
          <w:rFonts w:hint="eastAsia" w:ascii="宋体" w:hAnsi="宋体" w:cs="宋体"/>
          <w:bCs/>
          <w:color w:val="000000"/>
          <w:sz w:val="24"/>
          <w:highlight w:val="none"/>
          <w:u w:val="single"/>
        </w:rPr>
        <w:t xml:space="preserve">　　　　　　　</w:t>
      </w:r>
      <w:r>
        <w:rPr>
          <w:rFonts w:ascii="宋体" w:hAnsi="宋体" w:cs="宋体"/>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jc w:val="center"/>
        <w:spacing w:line="400" w:lineRule="exact"/>
        <w:rPr>
          <w:rFonts w:ascii="宋体" w:hAnsi="宋体" w:cs="宋体"/>
          <w:b/>
          <w:bCs/>
          <w:color w:val="000000"/>
          <w:sz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color w:val="000000"/>
          <w:sz w:val="24"/>
          <w:highlight w:val="none"/>
        </w:rPr>
        <w:t xml:space="preserve">授权委托人必须提供本单位近3个月中任意1个月份&lt;不含投标当月&gt;为其缴纳社保的证明扫描件</w:t>
      </w:r>
      <w:r>
        <w:rPr>
          <w:rFonts w:hint="eastAsia" w:ascii="宋体" w:hAnsi="宋体" w:eastAsia="宋体" w:cs="宋体"/>
          <w:b w:val="0"/>
          <w:bCs w:val="0"/>
          <w:color w:val="000000"/>
          <w:sz w:val="24"/>
          <w:szCs w:val="24"/>
          <w:highlight w:val="none"/>
        </w:rPr>
        <w:t xml:space="preserve">】</w:t>
      </w:r>
      <w:r>
        <w:rPr>
          <w:rFonts w:ascii="宋体" w:hAnsi="宋体" w:cs="宋体"/>
          <w:b/>
          <w:bCs/>
          <w:color w:val="000000"/>
          <w:sz w:val="24"/>
          <w:highlight w:val="none"/>
        </w:rPr>
      </w:r>
      <w:r/>
    </w:p>
    <w:tbl>
      <w:tblPr>
        <w:tblpPr w:horzAnchor="page" w:tblpX="1972" w:vertAnchor="text" w:tblpY="15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78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法定代表人身份证</w:t>
            </w:r>
            <w:r>
              <w:rPr>
                <w:rFonts w:ascii="宋体" w:hAnsi="宋体" w:cs="宋体"/>
                <w:bCs/>
                <w:color w:val="000000"/>
                <w:sz w:val="24"/>
                <w:highlight w:val="none"/>
              </w:rPr>
            </w:r>
            <w:r/>
          </w:p>
          <w:p>
            <w:pPr>
              <w:pStyle w:val="78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复印件</w:t>
            </w:r>
            <w:r>
              <w:rPr>
                <w:rFonts w:ascii="宋体" w:hAnsi="宋体" w:cs="宋体"/>
                <w:bCs/>
                <w:color w:val="000000"/>
                <w:sz w:val="24"/>
                <w:highlight w:val="none"/>
              </w:rPr>
            </w:r>
            <w:r/>
          </w:p>
        </w:tc>
        <w:tc>
          <w:tcPr>
            <w:tcW w:w="2843" w:type="dxa"/>
            <w:vAlign w:val="top"/>
            <w:textDirection w:val="lrTb"/>
            <w:noWrap w:val="false"/>
          </w:tcPr>
          <w:p>
            <w:pPr>
              <w:pStyle w:val="787"/>
              <w:spacing w:line="400" w:lineRule="exact"/>
              <w:rPr>
                <w:rFonts w:ascii="宋体" w:hAnsi="宋体" w:cs="宋体"/>
                <w:bCs/>
                <w:color w:val="000000"/>
                <w:sz w:val="24"/>
                <w:highlight w:val="none"/>
              </w:rPr>
              <w:framePr w:vAnchor="text" w:hAnchor="page" w:x="1972" w:y="151"/>
            </w:pPr>
            <w:r>
              <w:rPr>
                <w:rFonts w:ascii="宋体" w:hAnsi="宋体" w:cs="宋体"/>
                <w:bCs/>
                <w:color w:val="000000"/>
                <w:sz w:val="24"/>
                <w:highlight w:val="none"/>
              </w:rPr>
            </w:r>
            <w:r/>
          </w:p>
        </w:tc>
        <w:tc>
          <w:tcPr>
            <w:tcW w:w="2843" w:type="dxa"/>
            <w:vAlign w:val="center"/>
            <w:textDirection w:val="lrTb"/>
            <w:noWrap w:val="false"/>
          </w:tcPr>
          <w:p>
            <w:pPr>
              <w:pStyle w:val="78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授权委托人身份证</w:t>
            </w:r>
            <w:r>
              <w:rPr>
                <w:rFonts w:ascii="宋体" w:hAnsi="宋体" w:cs="宋体"/>
                <w:bCs/>
                <w:color w:val="000000"/>
                <w:sz w:val="24"/>
                <w:highlight w:val="none"/>
              </w:rPr>
            </w:r>
            <w:r/>
          </w:p>
          <w:p>
            <w:pPr>
              <w:pStyle w:val="78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复印件</w:t>
            </w:r>
            <w:r>
              <w:rPr>
                <w:rFonts w:ascii="宋体" w:hAnsi="宋体" w:cs="宋体"/>
                <w:bCs/>
                <w:color w:val="000000"/>
                <w:sz w:val="24"/>
                <w:highlight w:val="none"/>
              </w:rPr>
            </w:r>
            <w:r/>
          </w:p>
        </w:tc>
      </w:tr>
    </w:tbl>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eastAsia="黑体"/>
          <w:bCs/>
          <w:color w:val="000000"/>
          <w:sz w:val="28"/>
          <w:szCs w:val="28"/>
          <w:highlight w:val="none"/>
        </w:rPr>
        <w:outlineLvl w:val="1"/>
      </w:pPr>
      <w:r>
        <w:rPr>
          <w:rFonts w:hint="eastAsia" w:ascii="黑体" w:hAnsi="Times New Roman" w:eastAsia="黑体" w:cs="Times New Roman"/>
          <w:bCs/>
          <w:color w:val="000000"/>
          <w:sz w:val="28"/>
          <w:szCs w:val="28"/>
          <w:highlight w:val="none"/>
        </w:rPr>
        <w:t xml:space="preserve">（</w:t>
      </w:r>
      <w:r>
        <w:rPr>
          <w:rFonts w:hint="eastAsia" w:ascii="黑体" w:hAnsi="Times New Roman" w:eastAsia="黑体" w:cs="Times New Roman"/>
          <w:bCs/>
          <w:color w:val="000000"/>
          <w:sz w:val="28"/>
          <w:szCs w:val="28"/>
          <w:highlight w:val="none"/>
          <w:lang w:val="en-US" w:eastAsia="zh-CN"/>
        </w:rPr>
        <w:t xml:space="preserve">二</w:t>
      </w:r>
      <w:r>
        <w:rPr>
          <w:rFonts w:hint="eastAsia" w:ascii="黑体" w:hAnsi="Times New Roman" w:eastAsia="黑体" w:cs="Times New Roman"/>
          <w:bCs/>
          <w:color w:val="000000"/>
          <w:sz w:val="28"/>
          <w:szCs w:val="28"/>
          <w:highlight w:val="none"/>
        </w:rPr>
        <w:t xml:space="preserve">）法定代表人亲自投标声明</w:t>
      </w:r>
      <w:r>
        <w:rPr>
          <w:rFonts w:hint="eastAsia" w:ascii="黑体" w:eastAsia="黑体"/>
          <w:bCs/>
          <w:color w:val="000000"/>
          <w:sz w:val="28"/>
          <w:szCs w:val="28"/>
          <w:highlight w:val="none"/>
        </w:rPr>
      </w:r>
      <w:r/>
    </w:p>
    <w:p>
      <w:pPr>
        <w:pStyle w:val="78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787"/>
        <w:spacing w:line="400" w:lineRule="exact"/>
        <w:rPr>
          <w:rFonts w:hint="eastAsia" w:ascii="宋体" w:hAnsi="宋体"/>
          <w:b/>
          <w:bCs/>
          <w:color w:val="000000"/>
          <w:sz w:val="24"/>
          <w:highlight w:val="none"/>
        </w:rPr>
      </w:pPr>
      <w:r>
        <w:rPr>
          <w:rFonts w:hint="eastAsia" w:ascii="宋体" w:hAnsi="宋体"/>
          <w:b/>
          <w:bCs/>
          <w:color w:val="000000"/>
          <w:sz w:val="24"/>
          <w:highlight w:val="none"/>
        </w:rPr>
      </w:r>
      <w:r/>
    </w:p>
    <w:p>
      <w:pPr>
        <w:pStyle w:val="787"/>
        <w:spacing w:line="400" w:lineRule="exact"/>
        <w:rPr>
          <w:rFonts w:ascii="宋体" w:hAnsi="宋体"/>
          <w:b/>
          <w:bCs/>
          <w:color w:val="000000"/>
          <w:sz w:val="24"/>
          <w:highlight w:val="none"/>
        </w:rPr>
      </w:pPr>
      <w:r>
        <w:rPr>
          <w:rFonts w:hint="eastAsia" w:ascii="宋体" w:hAnsi="宋体" w:cs="宋体"/>
          <w:color w:val="000000"/>
          <w:sz w:val="24"/>
          <w:szCs w:val="24"/>
          <w:highlight w:val="none"/>
          <w:lang w:eastAsia="zh-CN"/>
        </w:rPr>
        <w:t xml:space="preserve">江阴临港化工园区管理办公室、江苏苏维工程管理有限公司</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787"/>
        <w:ind w:firstLine="480"/>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系中华人民共和国合法企业。法定地址：</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）由我单位法定代表人亲自参加投标、评标、签约等具体工作，并签署全部有关的文件、协议及合同。</w:t>
      </w:r>
      <w:r>
        <w:rPr>
          <w:rFonts w:ascii="宋体" w:hAnsi="宋体"/>
          <w:bCs/>
          <w:color w:val="000000"/>
          <w:sz w:val="24"/>
          <w:highlight w:val="none"/>
        </w:rPr>
      </w:r>
      <w:r/>
    </w:p>
    <w:p>
      <w:pPr>
        <w:pStyle w:val="806"/>
        <w:ind w:left="1470" w:right="1470"/>
        <w:rPr>
          <w:color w:val="000000"/>
          <w:highlight w:val="none"/>
        </w:rPr>
      </w:pPr>
      <w:r>
        <w:rPr>
          <w:color w:val="000000"/>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法定代表人情况：</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姓名：</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性别：</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年龄：</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身份证号码：</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电话：</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通讯地址：</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806"/>
        <w:ind w:left="1470" w:right="1470"/>
        <w:rPr>
          <w:color w:val="000000"/>
          <w:highlight w:val="none"/>
        </w:rPr>
      </w:pPr>
      <w:r>
        <w:rPr>
          <w:color w:val="000000"/>
          <w:highlight w:val="none"/>
        </w:rPr>
      </w:r>
      <w:r/>
    </w:p>
    <w:p>
      <w:pPr>
        <w:pStyle w:val="806"/>
        <w:ind w:left="1470" w:right="1470"/>
        <w:rPr>
          <w:color w:val="000000"/>
          <w:highlight w:val="none"/>
        </w:rPr>
      </w:pPr>
      <w:r>
        <w:rPr>
          <w:color w:val="000000"/>
          <w:highlight w:val="none"/>
        </w:rPr>
      </w:r>
      <w:r/>
    </w:p>
    <w:p>
      <w:pPr>
        <w:pStyle w:val="806"/>
        <w:ind w:left="1470" w:right="1470"/>
        <w:rPr>
          <w:color w:val="000000"/>
          <w:highlight w:val="none"/>
        </w:rPr>
      </w:pPr>
      <w:r>
        <w:rPr>
          <w:color w:val="000000"/>
          <w:highlight w:val="none"/>
        </w:rPr>
      </w:r>
      <w:r/>
    </w:p>
    <w:p>
      <w:pPr>
        <w:pStyle w:val="806"/>
        <w:ind w:left="1470" w:right="1470"/>
        <w:rPr>
          <w:color w:val="000000"/>
          <w:highlight w:val="none"/>
        </w:rPr>
      </w:pPr>
      <w:r>
        <w:rPr>
          <w:color w:val="000000"/>
          <w:highlight w:val="none"/>
        </w:rPr>
      </w:r>
      <w:r/>
    </w:p>
    <w:p>
      <w:pPr>
        <w:pStyle w:val="787"/>
        <w:ind w:right="480" w:firstLine="3480"/>
        <w:spacing w:line="400" w:lineRule="exact"/>
        <w:rPr>
          <w:rFonts w:ascii="宋体" w:hAnsi="宋体"/>
          <w:bCs/>
          <w:color w:val="000000"/>
          <w:sz w:val="24"/>
          <w:highlight w:val="none"/>
        </w:rPr>
      </w:pPr>
      <w:r>
        <w:rPr>
          <w:rFonts w:hint="eastAsia" w:ascii="宋体" w:hAnsi="宋体"/>
          <w:bCs/>
          <w:color w:val="000000"/>
          <w:sz w:val="24"/>
          <w:highlight w:val="none"/>
        </w:rPr>
        <w:t xml:space="preserve">单位名称（盖章）：</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r>
      <w:r/>
    </w:p>
    <w:p>
      <w:pPr>
        <w:pStyle w:val="787"/>
        <w:ind w:right="480" w:firstLine="2520"/>
        <w:spacing w:line="400" w:lineRule="exact"/>
        <w:rPr>
          <w:rFonts w:ascii="宋体" w:hAnsi="宋体"/>
          <w:bCs/>
          <w:color w:val="000000"/>
          <w:sz w:val="24"/>
          <w:highlight w:val="none"/>
        </w:rPr>
      </w:pPr>
      <w:r>
        <w:rPr>
          <w:rFonts w:hint="eastAsia" w:ascii="宋体" w:hAnsi="宋体"/>
          <w:bCs/>
          <w:color w:val="000000"/>
          <w:sz w:val="24"/>
          <w:highlight w:val="none"/>
        </w:rPr>
        <w:t xml:space="preserve">法定代表人（签名或盖章）：</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r>
      <w:r/>
    </w:p>
    <w:p>
      <w:pPr>
        <w:pStyle w:val="78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jc w:val="left"/>
        <w:spacing w:line="40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附：</w:t>
      </w:r>
      <w:r>
        <w:rPr>
          <w:rFonts w:ascii="宋体" w:hAnsi="宋体" w:eastAsia="宋体" w:cs="宋体"/>
          <w:b/>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tbl>
      <w:tblPr>
        <w:tblpPr w:horzAnchor="page" w:tblpX="4642" w:vertAnchor="text" w:tblpY="8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pStyle w:val="787"/>
              <w:jc w:val="center"/>
              <w:spacing w:line="400" w:lineRule="exact"/>
              <w:rPr>
                <w:rFonts w:ascii="宋体" w:hAnsi="宋体" w:eastAsia="宋体"/>
                <w:bCs/>
                <w:color w:val="000000"/>
                <w:sz w:val="24"/>
                <w:highlight w:val="none"/>
              </w:rPr>
              <w:framePr w:vAnchor="text" w:hAnchor="page" w:x="4642" w:y="85"/>
            </w:pPr>
            <w:r>
              <w:rPr>
                <w:rFonts w:hint="eastAsia" w:ascii="宋体" w:hAnsi="宋体" w:eastAsia="宋体"/>
                <w:bCs/>
                <w:color w:val="000000"/>
                <w:sz w:val="24"/>
                <w:highlight w:val="none"/>
              </w:rPr>
              <w:t xml:space="preserve">法定代表人身份证</w:t>
            </w:r>
            <w:r>
              <w:rPr>
                <w:rFonts w:ascii="宋体" w:hAnsi="宋体" w:eastAsia="宋体"/>
                <w:bCs/>
                <w:color w:val="000000"/>
                <w:sz w:val="24"/>
                <w:highlight w:val="none"/>
              </w:rPr>
            </w:r>
            <w:r/>
          </w:p>
          <w:p>
            <w:pPr>
              <w:pStyle w:val="787"/>
              <w:jc w:val="center"/>
              <w:spacing w:line="400" w:lineRule="exact"/>
              <w:rPr>
                <w:rFonts w:ascii="宋体" w:hAnsi="宋体" w:eastAsia="宋体"/>
                <w:bCs/>
                <w:color w:val="000000"/>
                <w:sz w:val="24"/>
                <w:highlight w:val="none"/>
              </w:rPr>
              <w:framePr w:vAnchor="text" w:hAnchor="page" w:x="4642" w:y="85"/>
            </w:pPr>
            <w:r>
              <w:rPr>
                <w:rFonts w:hint="eastAsia" w:ascii="宋体" w:hAnsi="宋体" w:eastAsia="宋体"/>
                <w:bCs/>
                <w:color w:val="000000"/>
                <w:sz w:val="24"/>
                <w:highlight w:val="none"/>
              </w:rPr>
              <w:t xml:space="preserve">扫描件</w:t>
            </w:r>
            <w:r>
              <w:rPr>
                <w:rFonts w:ascii="宋体" w:hAnsi="宋体" w:eastAsia="宋体"/>
                <w:bCs/>
                <w:color w:val="000000"/>
                <w:sz w:val="24"/>
                <w:highlight w:val="none"/>
              </w:rPr>
            </w:r>
            <w:r/>
          </w:p>
        </w:tc>
      </w:tr>
    </w:tbl>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jc w:val="center"/>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outlineLvl w:val="1"/>
      </w:pPr>
      <w:r>
        <w:rPr>
          <w:rFonts w:ascii="宋体" w:hAnsi="宋体" w:cs="宋体"/>
          <w:b/>
          <w:bCs/>
          <w:color w:val="000000"/>
          <w:sz w:val="24"/>
          <w:highlight w:val="none"/>
        </w:rPr>
      </w:r>
      <w:r/>
    </w:p>
    <w:p>
      <w:pPr>
        <w:pStyle w:val="787"/>
        <w:jc w:val="center"/>
        <w:spacing w:line="400" w:lineRule="exact"/>
        <w:rPr>
          <w:rFonts w:ascii="黑体" w:eastAsia="黑体"/>
          <w:bCs/>
          <w:color w:val="000000"/>
          <w:sz w:val="28"/>
          <w:szCs w:val="28"/>
          <w:highlight w:val="none"/>
        </w:rPr>
        <w:outlineLvl w:val="1"/>
      </w:pPr>
      <w:r>
        <w:rPr>
          <w:rFonts w:hint="eastAsia" w:ascii="黑体" w:eastAsia="黑体"/>
          <w:bCs/>
          <w:color w:val="000000"/>
          <w:sz w:val="28"/>
          <w:szCs w:val="28"/>
          <w:highlight w:val="none"/>
          <w:lang w:eastAsia="zh-CN"/>
        </w:rPr>
        <w:t xml:space="preserve">（三）</w:t>
      </w:r>
      <w:r>
        <w:rPr>
          <w:rFonts w:hint="eastAsia" w:ascii="黑体" w:eastAsia="黑体"/>
          <w:bCs/>
          <w:color w:val="000000"/>
          <w:sz w:val="28"/>
          <w:szCs w:val="28"/>
          <w:highlight w:val="none"/>
        </w:rPr>
        <w:t xml:space="preserve">（投标人）关于资格的声明函</w:t>
      </w:r>
      <w:r>
        <w:rPr>
          <w:rFonts w:ascii="黑体" w:eastAsia="黑体"/>
          <w:bCs/>
          <w:color w:val="000000"/>
          <w:sz w:val="28"/>
          <w:szCs w:val="28"/>
          <w:highlight w:val="none"/>
        </w:rPr>
      </w:r>
      <w:r/>
    </w:p>
    <w:p>
      <w:pPr>
        <w:pStyle w:val="787"/>
        <w:spacing w:line="400" w:lineRule="exact"/>
        <w:rPr>
          <w:rFonts w:ascii="宋体" w:hAnsi="宋体"/>
          <w:bCs/>
          <w:color w:val="000000"/>
          <w:sz w:val="24"/>
          <w:highlight w:val="none"/>
        </w:rPr>
      </w:pPr>
      <w:r>
        <w:rPr>
          <w:rFonts w:ascii="宋体" w:hAnsi="宋体"/>
          <w:bCs/>
          <w:color w:val="000000"/>
          <w:sz w:val="24"/>
          <w:highlight w:val="none"/>
        </w:rPr>
      </w:r>
      <w:r/>
    </w:p>
    <w:p>
      <w:pPr>
        <w:pStyle w:val="787"/>
        <w:spacing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江苏苏维工程管理有限公司</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按照《中华人民共和国政府采购法》第二十二条和招标文件的规定，我单位郑重声明如下：</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一、我单位是按照中华人民共和国法律规定登记注册的，注册地点为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，全称为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，统一社会信用代码为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，法定代表人 (单位负责人) 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，具有独立承担民事责任的能力 (如属于分公司经总公司授权参与项目，由总公司承担民事责任的，须提供总公司项目授权书) 。</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二、我单位具有良好的商业信誉(指投标人经营状况良好，无本资格声明第五条情形)和健全的财务会计制度。</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三、我单位依法进行纳税和社会保险申报并实际履行了义务。</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lang w:eastAsia="zh-CN"/>
        </w:rPr>
        <w:t xml:space="preserve">：主</w:t>
      </w:r>
      <w:r>
        <w:rPr>
          <w:rFonts w:hint="eastAsia" w:ascii="宋体" w:hAnsi="宋体"/>
          <w:bCs/>
          <w:color w:val="000000"/>
          <w:sz w:val="24"/>
          <w:highlight w:val="none"/>
        </w:rPr>
        <w:t xml:space="preserve">要设备有：</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五、我单位参加本次政府采购活动前3年内，我单位在经营活动中没有因违法经营 受到刑事处罚或者责令停产停业、吊销许可证或者执照、较大数额罚款等行政处罚。</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六、我单位具备法律、行政法规规定的其他条件。</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七、我单位未被列入“信用中国”网站、“中国政府采购网”列入失信被执行人、 重大税收违法失信主体、政府采购严重违法失信行为信息记录名单。</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八、我单位不具有违反政府采购法第二十二条的任何情形。</w:t>
      </w:r>
      <w:r>
        <w:rPr>
          <w:rFonts w:ascii="宋体" w:hAnsi="宋体"/>
          <w:bCs/>
          <w:color w:val="000000"/>
          <w:sz w:val="24"/>
          <w:highlight w:val="none"/>
        </w:rPr>
      </w:r>
      <w:r/>
    </w:p>
    <w:p>
      <w:pPr>
        <w:pStyle w:val="787"/>
        <w:ind w:left="479" w:firstLine="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九、我单位投标文件中所有关于投标资格的文件、证明、陈述均是真实的、准确的。 </w:t>
      </w:r>
      <w:r>
        <w:rPr>
          <w:rFonts w:hint="eastAsia" w:ascii="宋体" w:hAnsi="宋体"/>
          <w:bCs/>
          <w:color w:val="000000"/>
          <w:sz w:val="24"/>
          <w:highlight w:val="none"/>
        </w:rPr>
      </w:r>
      <w:r/>
    </w:p>
    <w:p>
      <w:pPr>
        <w:pStyle w:val="787"/>
        <w:ind w:firstLine="480"/>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我单位承诺遵守《中华人民共和国政府采购法》第二十二</w:t>
      </w:r>
      <w:r>
        <w:rPr>
          <w:rFonts w:hint="eastAsia" w:ascii="宋体" w:hAnsi="宋体"/>
          <w:bCs/>
          <w:color w:val="000000"/>
          <w:sz w:val="24"/>
          <w:highlight w:val="none"/>
          <w:lang w:eastAsia="zh-CN"/>
        </w:rPr>
        <w:t xml:space="preserve">、第</w:t>
      </w:r>
      <w:r>
        <w:rPr>
          <w:rFonts w:hint="eastAsia" w:ascii="宋体" w:hAnsi="宋体"/>
          <w:bCs/>
          <w:color w:val="000000"/>
          <w:sz w:val="24"/>
          <w:highlight w:val="none"/>
        </w:rPr>
        <w:t xml:space="preserve">七十七条之规定，若有违背，我公司 (单位) 愿意承担因“提供虚假材料谋取中标的”的一切法律后果</w:t>
      </w:r>
      <w:r>
        <w:rPr>
          <w:rFonts w:hint="eastAsia" w:ascii="宋体" w:hAnsi="宋体"/>
          <w:bCs/>
          <w:color w:val="000000"/>
          <w:sz w:val="24"/>
          <w:highlight w:val="none"/>
          <w:lang w:eastAsia="zh-CN"/>
        </w:rPr>
        <w:t xml:space="preserve">，并</w:t>
      </w:r>
      <w:r>
        <w:rPr>
          <w:rFonts w:hint="eastAsia" w:ascii="宋体" w:hAnsi="宋体"/>
          <w:bCs/>
          <w:color w:val="000000"/>
          <w:sz w:val="24"/>
          <w:highlight w:val="none"/>
        </w:rPr>
        <w:t xml:space="preserve">依法接受相应处罚。</w:t>
      </w:r>
      <w:r>
        <w:rPr>
          <w:rFonts w:ascii="宋体" w:hAnsi="宋体"/>
          <w:bCs/>
          <w:color w:val="000000"/>
          <w:sz w:val="24"/>
          <w:highlight w:val="none"/>
          <w:u w:val="single"/>
        </w:rPr>
      </w:r>
      <w:r/>
    </w:p>
    <w:p>
      <w:pPr>
        <w:pStyle w:val="787"/>
        <w:ind w:firstLine="480"/>
        <w:spacing w:line="400" w:lineRule="exact"/>
        <w:rPr>
          <w:rFonts w:ascii="宋体" w:hAnsi="宋体"/>
          <w:bCs/>
          <w:color w:val="000000"/>
          <w:sz w:val="24"/>
          <w:highlight w:val="none"/>
        </w:rPr>
      </w:pPr>
      <w:r>
        <w:rPr>
          <w:rFonts w:ascii="宋体" w:hAnsi="宋体"/>
          <w:bCs/>
          <w:color w:val="000000"/>
          <w:sz w:val="24"/>
          <w:highlight w:val="none"/>
        </w:rPr>
      </w:r>
      <w:r/>
    </w:p>
    <w:p>
      <w:pPr>
        <w:pStyle w:val="787"/>
        <w:ind w:firstLine="3840"/>
        <w:spacing w:line="400" w:lineRule="exact"/>
        <w:rPr>
          <w:rFonts w:ascii="宋体" w:hAnsi="宋体"/>
          <w:bCs/>
          <w:color w:val="000000"/>
          <w:sz w:val="24"/>
          <w:highlight w:val="none"/>
        </w:rPr>
      </w:pPr>
      <w:r>
        <w:rPr>
          <w:rFonts w:hint="eastAsia" w:ascii="宋体" w:hAnsi="宋体"/>
          <w:bCs/>
          <w:color w:val="000000"/>
          <w:sz w:val="24"/>
          <w:highlight w:val="none"/>
        </w:rPr>
        <w:t xml:space="preserve">投标单位（电子签章）：  </w:t>
      </w:r>
      <w:r>
        <w:rPr>
          <w:rFonts w:ascii="宋体" w:hAnsi="宋体"/>
          <w:bCs/>
          <w:color w:val="000000"/>
          <w:sz w:val="24"/>
          <w:highlight w:val="none"/>
        </w:rPr>
      </w:r>
      <w:r/>
    </w:p>
    <w:p>
      <w:pPr>
        <w:pStyle w:val="787"/>
        <w:spacing w:line="400" w:lineRule="exact"/>
        <w:rPr>
          <w:rFonts w:ascii="宋体" w:hAnsi="宋体"/>
          <w:bCs/>
          <w:color w:val="000000"/>
          <w:sz w:val="24"/>
          <w:highlight w:val="none"/>
        </w:rPr>
      </w:pPr>
      <w:r>
        <w:rPr>
          <w:rFonts w:ascii="宋体" w:hAnsi="宋体"/>
          <w:bCs/>
          <w:color w:val="000000"/>
          <w:sz w:val="24"/>
          <w:highlight w:val="none"/>
        </w:rPr>
      </w:r>
      <w:r/>
    </w:p>
    <w:p>
      <w:pPr>
        <w:pStyle w:val="787"/>
        <w:ind w:firstLine="4080"/>
        <w:spacing w:line="360" w:lineRule="exact"/>
        <w:rPr>
          <w:rFonts w:ascii="宋体" w:hAnsi="宋体"/>
          <w:b/>
          <w:bCs/>
          <w:color w:val="000000"/>
          <w:sz w:val="24"/>
          <w:highlight w:val="none"/>
        </w:rPr>
      </w:pPr>
      <w:r>
        <w:rPr>
          <w:rFonts w:hint="eastAsia" w:ascii="宋体" w:hAnsi="宋体"/>
          <w:color w:val="000000"/>
          <w:sz w:val="24"/>
          <w:highlight w:val="none"/>
        </w:rPr>
        <w:t xml:space="preserve"> 日期：     年    月    日</w:t>
      </w:r>
      <w:r>
        <w:rPr>
          <w:rFonts w:ascii="宋体" w:hAnsi="宋体"/>
          <w:b/>
          <w:bCs/>
          <w:color w:val="000000"/>
          <w:sz w:val="24"/>
          <w:highlight w:val="none"/>
        </w:rPr>
      </w:r>
      <w:r/>
    </w:p>
    <w:p>
      <w:pPr>
        <w:pStyle w:val="787"/>
        <w:spacing w:line="360" w:lineRule="exact"/>
        <w:rPr>
          <w:rFonts w:ascii="宋体" w:hAnsi="宋体"/>
          <w:b/>
          <w:bCs/>
          <w:color w:val="000000"/>
          <w:sz w:val="24"/>
          <w:highlight w:val="none"/>
        </w:rPr>
      </w:pPr>
      <w:r>
        <w:rPr>
          <w:rFonts w:ascii="宋体" w:hAnsi="宋体"/>
          <w:b/>
          <w:bCs/>
          <w:color w:val="000000"/>
          <w:sz w:val="24"/>
          <w:highlight w:val="none"/>
        </w:rPr>
      </w:r>
      <w:r/>
    </w:p>
    <w:p>
      <w:pPr>
        <w:pStyle w:val="787"/>
        <w:spacing w:line="360" w:lineRule="exact"/>
        <w:rPr>
          <w:rFonts w:ascii="宋体" w:hAnsi="宋体"/>
          <w:b/>
          <w:bCs/>
          <w:color w:val="000000"/>
          <w:sz w:val="24"/>
          <w:highlight w:val="none"/>
        </w:rPr>
      </w:pPr>
      <w:r>
        <w:rPr>
          <w:rFonts w:ascii="宋体" w:hAnsi="宋体"/>
          <w:b/>
          <w:bCs/>
          <w:color w:val="000000"/>
          <w:sz w:val="24"/>
          <w:highlight w:val="none"/>
        </w:rPr>
        <w:t xml:space="preserve">说明：</w:t>
      </w:r>
      <w:r>
        <w:rPr>
          <w:rFonts w:ascii="宋体" w:hAnsi="宋体"/>
          <w:b/>
          <w:bCs/>
          <w:color w:val="000000"/>
          <w:sz w:val="24"/>
          <w:highlight w:val="none"/>
        </w:rPr>
      </w:r>
      <w:r/>
    </w:p>
    <w:p>
      <w:pPr>
        <w:pStyle w:val="787"/>
        <w:spacing w:line="360" w:lineRule="exact"/>
        <w:rPr>
          <w:rFonts w:ascii="宋体" w:hAnsi="宋体"/>
          <w:b/>
          <w:bCs/>
          <w:color w:val="000000"/>
          <w:sz w:val="24"/>
          <w:highlight w:val="none"/>
        </w:rPr>
      </w:pPr>
      <w:r>
        <w:rPr>
          <w:rFonts w:ascii="宋体" w:hAnsi="宋体"/>
          <w:b/>
          <w:bCs/>
          <w:color w:val="000000"/>
          <w:sz w:val="24"/>
          <w:highlight w:val="none"/>
        </w:rPr>
        <w:t xml:space="preserve">1.无此表或对此表作实质性修改，投标无效。</w:t>
      </w:r>
      <w:r>
        <w:rPr>
          <w:rFonts w:ascii="宋体" w:hAnsi="宋体"/>
          <w:b/>
          <w:bCs/>
          <w:color w:val="000000"/>
          <w:sz w:val="24"/>
          <w:highlight w:val="none"/>
        </w:rPr>
      </w:r>
      <w:r/>
    </w:p>
    <w:p>
      <w:pPr>
        <w:pStyle w:val="787"/>
        <w:spacing w:line="360" w:lineRule="exact"/>
        <w:rPr>
          <w:rFonts w:ascii="宋体" w:hAnsi="宋体"/>
          <w:b/>
          <w:bCs/>
          <w:color w:val="000000"/>
          <w:sz w:val="24"/>
          <w:highlight w:val="none"/>
        </w:rPr>
      </w:pPr>
      <w:r>
        <w:rPr>
          <w:rFonts w:ascii="宋体" w:hAnsi="宋体"/>
          <w:b/>
          <w:bCs/>
          <w:color w:val="000000"/>
          <w:sz w:val="24"/>
          <w:highlight w:val="none"/>
        </w:rPr>
        <w:t xml:space="preserve">2.投标人须对此表中内容作出承诺，否则投标无效。</w:t>
      </w:r>
      <w:r>
        <w:rPr>
          <w:rFonts w:ascii="宋体" w:hAnsi="宋体"/>
          <w:b/>
          <w:bCs/>
          <w:color w:val="000000"/>
          <w:sz w:val="24"/>
          <w:highlight w:val="none"/>
        </w:rPr>
      </w:r>
      <w:r/>
    </w:p>
    <w:p>
      <w:pPr>
        <w:pStyle w:val="787"/>
        <w:spacing w:line="360" w:lineRule="exact"/>
        <w:rPr>
          <w:rFonts w:hint="eastAsia" w:ascii="黑体" w:hAnsi="黑体" w:eastAsia="黑体" w:cs="黑体"/>
          <w:bCs/>
          <w:color w:val="000000"/>
          <w:sz w:val="28"/>
          <w:szCs w:val="28"/>
          <w:highlight w:val="none"/>
          <w:lang w:eastAsia="zh-CN"/>
        </w:rPr>
      </w:pPr>
      <w:r>
        <w:rPr>
          <w:rFonts w:ascii="宋体" w:hAnsi="宋体"/>
          <w:b/>
          <w:bCs/>
          <w:color w:val="000000"/>
          <w:sz w:val="24"/>
          <w:highlight w:val="none"/>
        </w:rPr>
        <w:t xml:space="preserve">3.采购人保留核查以上承诺事项真实性的权利。</w:t>
      </w:r>
      <w:r>
        <w:rPr>
          <w:rFonts w:hint="eastAsia" w:ascii="黑体" w:hAnsi="黑体" w:eastAsia="黑体" w:cs="黑体"/>
          <w:bCs/>
          <w:color w:val="000000"/>
          <w:sz w:val="28"/>
          <w:szCs w:val="28"/>
          <w:highlight w:val="none"/>
          <w:lang w:eastAsia="zh-CN"/>
        </w:rPr>
      </w:r>
      <w:r/>
    </w:p>
    <w:p>
      <w:pPr>
        <w:pStyle w:val="787"/>
        <w:jc w:val="center"/>
        <w:spacing w:line="500" w:lineRule="exact"/>
        <w:rPr>
          <w:rFonts w:hint="eastAsia" w:ascii="黑体" w:hAnsi="黑体" w:eastAsia="黑体" w:cs="黑体"/>
          <w:bCs/>
          <w:color w:val="000000"/>
          <w:sz w:val="28"/>
          <w:szCs w:val="28"/>
          <w:highlight w:val="none"/>
          <w:lang w:eastAsia="zh-CN"/>
        </w:rPr>
      </w:pPr>
      <w:r>
        <w:rPr>
          <w:rFonts w:hint="eastAsia" w:ascii="黑体" w:hAnsi="黑体" w:eastAsia="黑体" w:cs="黑体"/>
          <w:bCs/>
          <w:color w:val="000000"/>
          <w:sz w:val="28"/>
          <w:szCs w:val="28"/>
          <w:highlight w:val="none"/>
          <w:lang w:eastAsia="zh-CN"/>
        </w:rPr>
      </w:r>
      <w:r/>
    </w:p>
    <w:p>
      <w:pPr>
        <w:pStyle w:val="787"/>
        <w:jc w:val="center"/>
        <w:spacing w:line="500" w:lineRule="exact"/>
        <w:rPr>
          <w:rFonts w:ascii="黑体" w:hAnsi="黑体" w:eastAsia="黑体" w:cs="宋体"/>
          <w:color w:val="000000"/>
          <w:sz w:val="28"/>
          <w:szCs w:val="28"/>
          <w:highlight w:val="none"/>
        </w:rPr>
      </w:pPr>
      <w:r>
        <w:rPr>
          <w:rFonts w:hint="eastAsia" w:ascii="黑体" w:hAnsi="黑体" w:eastAsia="黑体" w:cs="黑体"/>
          <w:bCs/>
          <w:color w:val="000000"/>
          <w:sz w:val="28"/>
          <w:szCs w:val="28"/>
          <w:highlight w:val="none"/>
          <w:lang w:eastAsia="zh-CN"/>
        </w:rPr>
        <w:t xml:space="preserve">（四）</w:t>
      </w:r>
      <w:r>
        <w:rPr>
          <w:rFonts w:hint="eastAsia" w:ascii="黑体" w:hAnsi="黑体" w:eastAsia="黑体" w:cs="宋体"/>
          <w:color w:val="000000"/>
          <w:sz w:val="28"/>
          <w:szCs w:val="28"/>
          <w:highlight w:val="none"/>
        </w:rPr>
        <w:t xml:space="preserve">中小企业声明函（工程、服务）</w:t>
      </w:r>
      <w:r>
        <w:rPr>
          <w:rFonts w:ascii="黑体" w:hAnsi="黑体" w:eastAsia="黑体" w:cs="宋体"/>
          <w:color w:val="000000"/>
          <w:sz w:val="28"/>
          <w:szCs w:val="28"/>
          <w:highlight w:val="none"/>
        </w:rPr>
      </w:r>
      <w:r/>
    </w:p>
    <w:p>
      <w:pPr>
        <w:pStyle w:val="807"/>
        <w:rPr>
          <w:color w:val="000000"/>
          <w:highlight w:val="none"/>
        </w:rPr>
      </w:pPr>
      <w:r>
        <w:rPr>
          <w:color w:val="000000"/>
          <w:highlight w:val="none"/>
        </w:rPr>
      </w:r>
      <w:r/>
    </w:p>
    <w:p>
      <w:pPr>
        <w:pStyle w:val="896"/>
        <w:ind w:right="158"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本公司（联合体）郑重声明，根据《政府采购促进中小企业发展管理办法》（财库</w:t>
      </w:r>
      <w:r>
        <w:rPr>
          <w:rFonts w:hint="eastAsia" w:ascii="宋体" w:hAnsi="宋体" w:eastAsia="宋体" w:cs="宋体"/>
          <w:color w:val="000000"/>
          <w:highlight w:val="none"/>
        </w:rPr>
        <w:t xml:space="preserve">﹝</w:t>
      </w:r>
      <w:r>
        <w:rPr>
          <w:rFonts w:ascii="宋体" w:hAnsi="宋体" w:eastAsia="宋体" w:cs="仿宋"/>
          <w:color w:val="000000"/>
          <w:highlight w:val="none"/>
        </w:rPr>
        <w:t xml:space="preserve">2020</w:t>
      </w:r>
      <w:r>
        <w:rPr>
          <w:rFonts w:hint="eastAsia" w:ascii="宋体" w:hAnsi="宋体" w:eastAsia="宋体" w:cs="宋体"/>
          <w:color w:val="000000"/>
          <w:highlight w:val="none"/>
        </w:rPr>
        <w:t xml:space="preserve">﹞</w:t>
      </w:r>
      <w:r>
        <w:rPr>
          <w:rFonts w:ascii="宋体" w:hAnsi="宋体" w:eastAsia="宋体" w:cs="仿宋"/>
          <w:color w:val="000000"/>
          <w:highlight w:val="none"/>
        </w:rPr>
        <w:t xml:space="preserve">46</w:t>
      </w:r>
      <w:r>
        <w:rPr>
          <w:rFonts w:hint="eastAsia" w:ascii="宋体" w:hAnsi="宋体" w:eastAsia="宋体" w:cs="仿宋"/>
          <w:color w:val="000000"/>
          <w:highlight w:val="none"/>
        </w:rPr>
        <w:t xml:space="preserve">号）的规定，本公司（联合体）参加</w:t>
      </w:r>
      <w:r>
        <w:rPr>
          <w:rFonts w:hint="eastAsia" w:ascii="宋体" w:hAnsi="宋体" w:eastAsia="宋体" w:cs="仿宋"/>
          <w:color w:val="000000"/>
          <w:highlight w:val="none"/>
          <w:u w:val="single"/>
        </w:rPr>
        <w:t xml:space="preserve">（单位名称）</w:t>
      </w:r>
      <w:r>
        <w:rPr>
          <w:rFonts w:hint="eastAsia" w:ascii="宋体" w:hAnsi="宋体" w:eastAsia="宋体" w:cs="仿宋"/>
          <w:color w:val="000000"/>
          <w:highlight w:val="none"/>
        </w:rPr>
        <w:t xml:space="preserve">的</w:t>
      </w:r>
      <w:r>
        <w:rPr>
          <w:rFonts w:hint="eastAsia" w:ascii="宋体" w:hAnsi="宋体" w:eastAsia="宋体" w:cs="仿宋"/>
          <w:color w:val="000000"/>
          <w:highlight w:val="none"/>
          <w:u w:val="single"/>
        </w:rPr>
        <w:t xml:space="preserve">（项目名称）</w:t>
      </w:r>
      <w:r>
        <w:rPr>
          <w:rFonts w:hint="eastAsia" w:ascii="宋体" w:hAnsi="宋体" w:eastAsia="宋体" w:cs="仿宋"/>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仿宋"/>
          <w:color w:val="000000"/>
          <w:highlight w:val="none"/>
        </w:rPr>
      </w:r>
      <w:r/>
    </w:p>
    <w:p>
      <w:pPr>
        <w:pStyle w:val="908"/>
        <w:ind w:firstLine="480"/>
        <w:spacing w:line="500" w:lineRule="exact"/>
        <w:rPr>
          <w:rFonts w:ascii="宋体" w:hAnsi="宋体" w:eastAsia="宋体"/>
          <w:color w:val="000000"/>
          <w:highlight w:val="none"/>
        </w:rPr>
      </w:pPr>
      <w:r>
        <w:rPr>
          <w:rFonts w:hint="eastAsia" w:ascii="宋体" w:hAnsi="宋体" w:eastAsia="宋体" w:cs="仿宋"/>
          <w:color w:val="000000"/>
          <w:highlight w:val="none"/>
        </w:rPr>
        <w:t xml:space="preserve">1</w:t>
      </w:r>
      <w:r>
        <w:rPr>
          <w:rFonts w:ascii="宋体" w:hAnsi="宋体" w:eastAsia="宋体" w:cs="仿宋"/>
          <w:color w:val="000000"/>
          <w:highlight w:val="none"/>
        </w:rPr>
        <w:t xml:space="preserve">.</w:t>
      </w:r>
      <w:r>
        <w:rPr>
          <w:rFonts w:hint="eastAsia" w:ascii="宋体" w:hAnsi="宋体" w:eastAsia="宋体" w:cs="仿宋"/>
          <w:color w:val="000000"/>
          <w:highlight w:val="none"/>
          <w:u w:val="single"/>
        </w:rPr>
        <w:t xml:space="preserve">（标的名称）</w:t>
      </w:r>
      <w:r>
        <w:rPr>
          <w:rFonts w:hint="eastAsia" w:ascii="宋体" w:hAnsi="宋体" w:eastAsia="宋体" w:cs="仿宋"/>
          <w:color w:val="000000"/>
          <w:highlight w:val="none"/>
        </w:rPr>
        <w:t xml:space="preserve">，属于</w:t>
      </w:r>
      <w:r>
        <w:rPr>
          <w:rFonts w:hint="eastAsia" w:ascii="宋体" w:hAnsi="宋体" w:eastAsia="宋体" w:cs="仿宋"/>
          <w:color w:val="000000"/>
          <w:highlight w:val="none"/>
          <w:u w:val="single"/>
        </w:rPr>
        <w:t xml:space="preserve">（采购文件中明确的所属行业）</w:t>
      </w:r>
      <w:r>
        <w:rPr>
          <w:rFonts w:hint="eastAsia" w:ascii="宋体" w:hAnsi="宋体" w:eastAsia="宋体" w:cs="仿宋"/>
          <w:color w:val="000000"/>
          <w:highlight w:val="none"/>
        </w:rPr>
        <w:t xml:space="preserve">；承建（承接）企业为</w:t>
      </w:r>
      <w:r>
        <w:rPr>
          <w:rFonts w:hint="eastAsia" w:ascii="宋体" w:hAnsi="宋体" w:eastAsia="宋体" w:cs="仿宋"/>
          <w:color w:val="000000"/>
          <w:highlight w:val="none"/>
          <w:u w:val="single"/>
        </w:rPr>
        <w:t xml:space="preserve">（企业名称）</w:t>
      </w:r>
      <w:r>
        <w:rPr>
          <w:rFonts w:hint="eastAsia" w:ascii="宋体" w:hAnsi="宋体" w:eastAsia="宋体" w:cs="仿宋"/>
          <w:color w:val="000000"/>
          <w:highlight w:val="none"/>
        </w:rPr>
        <w:t xml:space="preserve">，从业人员</w:t>
      </w:r>
      <w:r>
        <w:rPr>
          <w:rFonts w:hint="eastAsia" w:ascii="宋体" w:hAnsi="宋体" w:eastAsia="宋体"/>
          <w:color w:val="000000"/>
          <w:highlight w:val="none"/>
          <w:u w:val="single"/>
        </w:rPr>
        <w:t xml:space="preserve">　　</w:t>
      </w:r>
      <w:r>
        <w:rPr>
          <w:rFonts w:hint="eastAsia" w:ascii="宋体" w:hAnsi="宋体" w:eastAsia="宋体" w:cs="仿宋"/>
          <w:color w:val="000000"/>
          <w:highlight w:val="none"/>
        </w:rPr>
        <w:t xml:space="preserve">人，营业</w:t>
      </w:r>
      <w:r>
        <w:rPr>
          <w:rFonts w:hint="eastAsia" w:ascii="宋体" w:hAnsi="宋体" w:eastAsia="宋体"/>
          <w:color w:val="000000"/>
          <w:highlight w:val="none"/>
        </w:rPr>
        <w:t xml:space="preserve">收入为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万元，资产总额为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w:t>
      </w:r>
      <w:r>
        <w:rPr>
          <w:rFonts w:hint="eastAsia" w:ascii="宋体" w:hAnsi="宋体" w:eastAsia="宋体"/>
          <w:color w:val="000000"/>
          <w:highlight w:val="none"/>
          <w:vertAlign w:val="superscript"/>
        </w:rPr>
        <w:t xml:space="preserve">１</w:t>
      </w:r>
      <w:r>
        <w:rPr>
          <w:rFonts w:hint="eastAsia" w:ascii="宋体" w:hAnsi="宋体" w:eastAsia="宋体"/>
          <w:color w:val="000000"/>
          <w:highlight w:val="none"/>
        </w:rPr>
        <w:t xml:space="preserve">，属于</w:t>
      </w:r>
      <w:r>
        <w:rPr>
          <w:rFonts w:hint="eastAsia" w:ascii="宋体" w:hAnsi="宋体" w:eastAsia="宋体"/>
          <w:color w:val="000000"/>
          <w:highlight w:val="none"/>
          <w:u w:val="single"/>
        </w:rPr>
        <w:t xml:space="preserve">（中型企业、小型企业、微型企业）</w:t>
      </w:r>
      <w:r>
        <w:rPr>
          <w:rFonts w:hint="eastAsia" w:ascii="宋体" w:hAnsi="宋体" w:eastAsia="宋体"/>
          <w:color w:val="000000"/>
          <w:highlight w:val="none"/>
        </w:rPr>
        <w:t xml:space="preserve">；</w:t>
      </w:r>
      <w:r>
        <w:rPr>
          <w:rFonts w:ascii="宋体" w:hAnsi="宋体" w:eastAsia="宋体"/>
          <w:color w:val="000000"/>
          <w:highlight w:val="none"/>
        </w:rPr>
      </w:r>
      <w:r/>
    </w:p>
    <w:p>
      <w:pPr>
        <w:pStyle w:val="911"/>
        <w:ind w:firstLine="480"/>
        <w:spacing w:line="500" w:lineRule="exact"/>
        <w:rPr>
          <w:rFonts w:ascii="宋体" w:hAnsi="宋体" w:eastAsia="宋体"/>
          <w:color w:val="000000"/>
          <w:highlight w:val="none"/>
        </w:rPr>
      </w:pPr>
      <w:r>
        <w:rPr>
          <w:rFonts w:ascii="宋体" w:hAnsi="宋体" w:eastAsia="宋体" w:cs="仿宋"/>
          <w:color w:val="000000"/>
          <w:highlight w:val="none"/>
        </w:rPr>
        <w:t xml:space="preserve">2.</w:t>
      </w:r>
      <w:r>
        <w:rPr>
          <w:rFonts w:hint="eastAsia" w:ascii="宋体" w:hAnsi="宋体" w:eastAsia="宋体" w:cs="仿宋"/>
          <w:color w:val="000000"/>
          <w:highlight w:val="none"/>
          <w:u w:val="single"/>
        </w:rPr>
        <w:t xml:space="preserve">（标的名称）</w:t>
      </w:r>
      <w:r>
        <w:rPr>
          <w:rFonts w:hint="eastAsia" w:ascii="宋体" w:hAnsi="宋体" w:eastAsia="宋体" w:cs="仿宋"/>
          <w:color w:val="000000"/>
          <w:highlight w:val="none"/>
        </w:rPr>
        <w:t xml:space="preserve">，属于</w:t>
      </w:r>
      <w:r>
        <w:rPr>
          <w:rFonts w:hint="eastAsia" w:ascii="宋体" w:hAnsi="宋体" w:eastAsia="宋体" w:cs="仿宋"/>
          <w:color w:val="000000"/>
          <w:highlight w:val="none"/>
          <w:u w:val="single"/>
        </w:rPr>
        <w:t xml:space="preserve">（采购文件中明确的所属行业）</w:t>
      </w:r>
      <w:r>
        <w:rPr>
          <w:rFonts w:hint="eastAsia" w:ascii="宋体" w:hAnsi="宋体" w:eastAsia="宋体" w:cs="仿宋"/>
          <w:color w:val="000000"/>
          <w:highlight w:val="none"/>
        </w:rPr>
        <w:t xml:space="preserve">；承建（承接）企业为</w:t>
      </w:r>
      <w:r>
        <w:rPr>
          <w:rFonts w:hint="eastAsia" w:ascii="宋体" w:hAnsi="宋体" w:eastAsia="宋体" w:cs="仿宋"/>
          <w:color w:val="000000"/>
          <w:highlight w:val="none"/>
          <w:u w:val="single"/>
        </w:rPr>
        <w:t xml:space="preserve">（企业名称）</w:t>
      </w:r>
      <w:r>
        <w:rPr>
          <w:rFonts w:hint="eastAsia" w:ascii="宋体" w:hAnsi="宋体" w:eastAsia="宋体" w:cs="仿宋"/>
          <w:color w:val="000000"/>
          <w:highlight w:val="none"/>
        </w:rPr>
        <w:t xml:space="preserve">，从业人员</w:t>
      </w:r>
      <w:r>
        <w:rPr>
          <w:rFonts w:hint="eastAsia" w:ascii="宋体" w:hAnsi="宋体" w:eastAsia="宋体"/>
          <w:color w:val="000000"/>
          <w:highlight w:val="none"/>
          <w:u w:val="single"/>
        </w:rPr>
        <w:t xml:space="preserve">　　</w:t>
      </w:r>
      <w:r>
        <w:rPr>
          <w:rFonts w:hint="eastAsia" w:ascii="宋体" w:hAnsi="宋体" w:eastAsia="宋体" w:cs="仿宋"/>
          <w:color w:val="000000"/>
          <w:highlight w:val="none"/>
        </w:rPr>
        <w:t xml:space="preserve">人，营业</w:t>
      </w:r>
      <w:r>
        <w:rPr>
          <w:rFonts w:hint="eastAsia" w:ascii="宋体" w:hAnsi="宋体" w:eastAsia="宋体"/>
          <w:color w:val="000000"/>
          <w:highlight w:val="none"/>
        </w:rPr>
        <w:t xml:space="preserve">收入为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万元，资产总额为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w:t>
      </w:r>
      <w:r>
        <w:rPr>
          <w:rFonts w:hint="eastAsia" w:ascii="宋体" w:hAnsi="宋体" w:eastAsia="宋体"/>
          <w:color w:val="000000"/>
          <w:highlight w:val="none"/>
          <w:vertAlign w:val="superscript"/>
        </w:rPr>
        <w:t xml:space="preserve">１</w:t>
      </w:r>
      <w:r>
        <w:rPr>
          <w:rFonts w:hint="eastAsia" w:ascii="宋体" w:hAnsi="宋体" w:eastAsia="宋体"/>
          <w:color w:val="000000"/>
          <w:highlight w:val="none"/>
        </w:rPr>
        <w:t xml:space="preserve">，属于</w:t>
      </w:r>
      <w:r>
        <w:rPr>
          <w:rFonts w:hint="eastAsia" w:ascii="宋体" w:hAnsi="宋体" w:eastAsia="宋体"/>
          <w:color w:val="000000"/>
          <w:highlight w:val="none"/>
          <w:u w:val="single"/>
        </w:rPr>
        <w:t xml:space="preserve">（中型企业、小型企业、微型企业）</w:t>
      </w:r>
      <w:r>
        <w:rPr>
          <w:rFonts w:hint="eastAsia" w:ascii="宋体" w:hAnsi="宋体" w:eastAsia="宋体"/>
          <w:color w:val="000000"/>
          <w:highlight w:val="none"/>
        </w:rPr>
        <w:t xml:space="preserve">；</w:t>
      </w:r>
      <w:r>
        <w:rPr>
          <w:rFonts w:ascii="宋体" w:hAnsi="宋体" w:eastAsia="宋体"/>
          <w:color w:val="000000"/>
          <w:highlight w:val="none"/>
        </w:rPr>
      </w:r>
      <w:r/>
    </w:p>
    <w:p>
      <w:pPr>
        <w:pStyle w:val="911"/>
        <w:ind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w:t>
      </w:r>
      <w:r>
        <w:rPr>
          <w:rFonts w:ascii="宋体" w:hAnsi="宋体" w:eastAsia="宋体" w:cs="仿宋"/>
          <w:color w:val="000000"/>
          <w:highlight w:val="none"/>
        </w:rPr>
      </w:r>
      <w:r/>
    </w:p>
    <w:p>
      <w:pPr>
        <w:pStyle w:val="896"/>
        <w:ind w:right="158"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rPr>
          <w:rFonts w:ascii="宋体" w:hAnsi="宋体" w:eastAsia="宋体" w:cs="仿宋"/>
          <w:color w:val="000000"/>
          <w:highlight w:val="none"/>
        </w:rPr>
      </w:r>
      <w:r/>
    </w:p>
    <w:p>
      <w:pPr>
        <w:pStyle w:val="933"/>
        <w:ind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ascii="宋体" w:hAnsi="宋体" w:eastAsia="宋体" w:cs="仿宋"/>
          <w:color w:val="000000"/>
          <w:highlight w:val="none"/>
        </w:rPr>
      </w:r>
      <w:r/>
    </w:p>
    <w:p>
      <w:pPr>
        <w:pStyle w:val="933"/>
        <w:ind w:firstLine="480"/>
        <w:spacing w:line="500" w:lineRule="exact"/>
        <w:rPr>
          <w:rFonts w:ascii="宋体" w:hAnsi="宋体" w:eastAsia="宋体" w:cs="仿宋"/>
          <w:color w:val="000000"/>
          <w:highlight w:val="none"/>
        </w:rPr>
      </w:pPr>
      <w:r>
        <w:rPr>
          <w:rFonts w:ascii="宋体" w:hAnsi="宋体" w:eastAsia="宋体" w:cs="仿宋"/>
          <w:color w:val="000000"/>
          <w:highlight w:val="none"/>
        </w:rPr>
      </w:r>
      <w:r/>
    </w:p>
    <w:p>
      <w:pPr>
        <w:pStyle w:val="933"/>
        <w:ind w:firstLine="480"/>
        <w:spacing w:line="500" w:lineRule="exact"/>
        <w:rPr>
          <w:rFonts w:ascii="宋体" w:hAnsi="宋体" w:eastAsia="宋体" w:cs="仿宋"/>
          <w:color w:val="000000"/>
          <w:highlight w:val="none"/>
        </w:rPr>
      </w:pPr>
      <w:r>
        <w:rPr>
          <w:rFonts w:ascii="宋体" w:hAnsi="宋体" w:eastAsia="宋体" w:cs="仿宋"/>
          <w:color w:val="000000"/>
          <w:highlight w:val="none"/>
        </w:rPr>
      </w:r>
      <w:r/>
    </w:p>
    <w:p>
      <w:pPr>
        <w:pStyle w:val="933"/>
        <w:ind w:firstLine="480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投标单位（</w:t>
      </w:r>
      <w:r>
        <w:rPr>
          <w:rFonts w:hint="eastAsia" w:ascii="宋体" w:hAnsi="宋体" w:eastAsia="宋体" w:cs="仿宋"/>
          <w:color w:val="000000"/>
          <w:highlight w:val="none"/>
          <w:lang w:val="en-US" w:eastAsia="zh-CN"/>
        </w:rPr>
        <w:t xml:space="preserve">公章</w:t>
      </w:r>
      <w:r>
        <w:rPr>
          <w:rFonts w:hint="eastAsia" w:ascii="宋体" w:hAnsi="宋体" w:eastAsia="宋体" w:cs="仿宋"/>
          <w:color w:val="000000"/>
          <w:highlight w:val="none"/>
        </w:rPr>
        <w:t xml:space="preserve">）：</w:t>
      </w:r>
      <w:r>
        <w:rPr>
          <w:rFonts w:ascii="宋体" w:hAnsi="宋体" w:eastAsia="宋体" w:cs="仿宋"/>
          <w:color w:val="000000"/>
          <w:highlight w:val="none"/>
        </w:rPr>
      </w:r>
      <w:r/>
    </w:p>
    <w:p>
      <w:pPr>
        <w:pStyle w:val="933"/>
        <w:ind w:firstLine="4800"/>
        <w:spacing w:line="500" w:lineRule="exact"/>
        <w:rPr>
          <w:rFonts w:ascii="宋体" w:hAnsi="宋体" w:eastAsia="宋体" w:cs="仿宋"/>
          <w:color w:val="000000"/>
          <w:highlight w:val="none"/>
        </w:rPr>
      </w:pPr>
      <w:r>
        <w:rPr>
          <w:rFonts w:ascii="宋体" w:hAnsi="宋体" w:eastAsia="宋体" w:cs="仿宋"/>
          <w:color w:val="000000"/>
          <w:highlight w:val="none"/>
        </w:rPr>
      </w:r>
      <w:r/>
    </w:p>
    <w:p>
      <w:pPr>
        <w:pStyle w:val="933"/>
        <w:ind w:firstLine="480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日期：     年    月    日</w:t>
      </w:r>
      <w:r>
        <w:rPr>
          <w:rFonts w:ascii="宋体" w:hAnsi="宋体" w:eastAsia="宋体" w:cs="仿宋"/>
          <w:color w:val="000000"/>
          <w:highlight w:val="none"/>
        </w:rPr>
      </w:r>
      <w:r/>
    </w:p>
    <w:p>
      <w:pPr>
        <w:pStyle w:val="897"/>
        <w:ind w:left="1680" w:hanging="420"/>
        <w:rPr>
          <w:color w:val="000000"/>
          <w:highlight w:val="none"/>
        </w:rPr>
      </w:pPr>
      <w:r>
        <w:rPr>
          <w:color w:val="000000"/>
          <w:highlight w:val="none"/>
        </w:rPr>
      </w:r>
      <w:r/>
    </w:p>
    <w:p>
      <w:pPr>
        <w:pStyle w:val="897"/>
        <w:ind w:left="1680" w:hanging="420"/>
        <w:rPr>
          <w:color w:val="000000"/>
          <w:highlight w:val="none"/>
        </w:rPr>
      </w:pPr>
      <w:r>
        <w:rPr>
          <w:color w:val="000000"/>
          <w:highlight w:val="none"/>
        </w:rPr>
      </w:r>
      <w:r/>
    </w:p>
    <w:p>
      <w:pPr>
        <w:pStyle w:val="897"/>
        <w:ind w:left="1680" w:hanging="420"/>
        <w:rPr>
          <w:color w:val="000000"/>
          <w:highlight w:val="none"/>
        </w:rPr>
      </w:pPr>
      <w:r>
        <w:rPr>
          <w:color w:val="000000"/>
          <w:highlight w:val="none"/>
        </w:rPr>
      </w:r>
      <w:r/>
    </w:p>
    <w:p>
      <w:pPr>
        <w:pStyle w:val="897"/>
        <w:spacing w:line="360" w:lineRule="exact"/>
        <w:rPr>
          <w:rFonts w:ascii="宋体" w:hAnsi="宋体" w:eastAsia="宋体"/>
          <w:color w:val="000000"/>
          <w:highlight w:val="none"/>
        </w:rPr>
      </w:pPr>
      <w:r>
        <w:rPr>
          <w:rFonts w:hint="eastAsia" w:ascii="宋体" w:hAnsi="宋体" w:eastAsia="宋体"/>
          <w:color w:val="000000"/>
          <w:sz w:val="18"/>
          <w:szCs w:val="18"/>
          <w:highlight w:val="none"/>
        </w:rPr>
        <w:t xml:space="preserve">注：</w:t>
      </w:r>
      <w:r>
        <w:rPr>
          <w:rFonts w:ascii="宋体" w:hAnsi="宋体" w:eastAsia="宋体"/>
          <w:color w:val="000000"/>
          <w:position w:val="6"/>
          <w:sz w:val="18"/>
          <w:szCs w:val="18"/>
          <w:highlight w:val="none"/>
          <w:vertAlign w:val="superscript"/>
        </w:rPr>
        <w:t xml:space="preserve">1</w:t>
      </w:r>
      <w:r>
        <w:rPr>
          <w:rFonts w:hint="eastAsia" w:ascii="宋体" w:hAnsi="宋体" w:eastAsia="宋体" w:cs="宋体"/>
          <w:color w:val="000000"/>
          <w:sz w:val="18"/>
          <w:szCs w:val="18"/>
          <w:highlight w:val="none"/>
        </w:rPr>
        <w:t xml:space="preserve">从业人员、营业收入、资产总额填报上一年度数据，无上一年度数据的新成立企业可不填报。</w:t>
      </w:r>
      <w:r>
        <w:rPr>
          <w:rFonts w:ascii="宋体" w:hAnsi="宋体" w:eastAsia="宋体"/>
          <w:color w:val="000000"/>
          <w:highlight w:val="none"/>
        </w:rPr>
      </w:r>
      <w:r/>
    </w:p>
    <w:p>
      <w:pPr>
        <w:pStyle w:val="787"/>
        <w:ind w:firstLine="360"/>
        <w:spacing w:line="360" w:lineRule="exact"/>
        <w:rPr>
          <w:rFonts w:ascii="宋体" w:hAnsi="宋体" w:cs="宋体"/>
          <w:color w:val="000000"/>
          <w:sz w:val="18"/>
          <w:szCs w:val="18"/>
          <w:highlight w:val="none"/>
        </w:rPr>
      </w:pPr>
      <w:r>
        <w:rPr>
          <w:rFonts w:hint="eastAsia" w:ascii="宋体" w:hAnsi="宋体"/>
          <w:color w:val="000000"/>
          <w:position w:val="6"/>
          <w:sz w:val="18"/>
          <w:szCs w:val="18"/>
          <w:highlight w:val="none"/>
          <w:vertAlign w:val="superscript"/>
        </w:rPr>
        <w:t xml:space="preserve">2</w:t>
      </w:r>
      <w:r>
        <w:rPr>
          <w:rFonts w:hint="eastAsia" w:ascii="宋体" w:hAnsi="宋体" w:cs="宋体"/>
          <w:color w:val="000000"/>
          <w:sz w:val="18"/>
          <w:szCs w:val="18"/>
          <w:highlight w:val="none"/>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000000"/>
          <w:sz w:val="18"/>
          <w:szCs w:val="18"/>
          <w:highlight w:val="none"/>
        </w:rPr>
      </w:r>
      <w:r/>
    </w:p>
    <w:p>
      <w:pPr>
        <w:pStyle w:val="787"/>
        <w:ind w:firstLine="360"/>
        <w:spacing w:line="400" w:lineRule="exact"/>
        <w:rPr>
          <w:rFonts w:ascii="宋体" w:hAnsi="宋体" w:eastAsia="楷体_GB2312"/>
          <w:bCs/>
          <w:color w:val="000000"/>
          <w:sz w:val="24"/>
          <w:highlight w:val="none"/>
        </w:rPr>
      </w:pPr>
      <w:r>
        <w:rPr>
          <w:rFonts w:hint="eastAsia" w:ascii="宋体" w:hAnsi="宋体"/>
          <w:color w:val="000000"/>
          <w:position w:val="6"/>
          <w:sz w:val="18"/>
          <w:szCs w:val="18"/>
          <w:highlight w:val="none"/>
          <w:vertAlign w:val="superscript"/>
        </w:rPr>
        <w:t xml:space="preserve">3</w:t>
      </w:r>
      <w:r>
        <w:rPr>
          <w:rFonts w:hint="eastAsia" w:ascii="宋体" w:hAnsi="宋体" w:cs="宋体"/>
          <w:color w:val="000000"/>
          <w:sz w:val="18"/>
          <w:szCs w:val="18"/>
          <w:highlight w:val="none"/>
        </w:rPr>
        <w:t xml:space="preserve">本表由投标（报价）供应商填写盖章。</w:t>
      </w:r>
      <w:r>
        <w:rPr>
          <w:rFonts w:ascii="宋体" w:hAnsi="宋体" w:eastAsia="楷体_GB2312"/>
          <w:bCs/>
          <w:color w:val="000000"/>
          <w:sz w:val="24"/>
          <w:highlight w:val="none"/>
        </w:rPr>
      </w:r>
      <w:r/>
    </w:p>
    <w:p>
      <w:pPr>
        <w:pStyle w:val="787"/>
        <w:jc w:val="center"/>
        <w:spacing w:line="500" w:lineRule="exact"/>
        <w:rPr>
          <w:rFonts w:ascii="黑体" w:hAnsi="黑体" w:eastAsia="黑体"/>
          <w:color w:val="000000"/>
          <w:spacing w:val="6"/>
          <w:sz w:val="28"/>
          <w:szCs w:val="28"/>
          <w:highlight w:val="none"/>
        </w:rPr>
      </w:pPr>
      <w:r>
        <w:rPr>
          <w:rFonts w:ascii="楷体_GB2312" w:hAnsi="宋体" w:eastAsia="楷体_GB2312"/>
          <w:b/>
          <w:bCs/>
          <w:color w:val="000000"/>
          <w:sz w:val="28"/>
          <w:szCs w:val="28"/>
          <w:highlight w:val="none"/>
        </w:rPr>
        <w:br w:type="page" w:clear="all"/>
      </w:r>
      <w:r>
        <w:rPr>
          <w:rFonts w:hint="eastAsia" w:ascii="宋体" w:hAnsi="宋体" w:cs="宋体"/>
          <w:color w:val="000000"/>
          <w:sz w:val="18"/>
          <w:szCs w:val="18"/>
          <w:highlight w:val="none"/>
          <w:shd w:val="clear" w:color="auto" w:fill="ffffff"/>
        </w:rPr>
        <w:t xml:space="preserve"> </w:t>
      </w:r>
      <w:r>
        <w:rPr>
          <w:rFonts w:hint="eastAsia" w:ascii="黑体" w:hAnsi="黑体" w:eastAsia="黑体"/>
          <w:color w:val="000000"/>
          <w:spacing w:val="6"/>
          <w:sz w:val="28"/>
          <w:szCs w:val="28"/>
          <w:highlight w:val="none"/>
        </w:rPr>
        <w:t xml:space="preserve">二、残疾人福利性单位声明函</w:t>
      </w:r>
      <w:r>
        <w:rPr>
          <w:rFonts w:ascii="黑体" w:hAnsi="黑体" w:eastAsia="黑体"/>
          <w:color w:val="000000"/>
          <w:spacing w:val="6"/>
          <w:sz w:val="28"/>
          <w:szCs w:val="28"/>
          <w:highlight w:val="none"/>
        </w:rPr>
      </w:r>
      <w:r/>
    </w:p>
    <w:p>
      <w:pPr>
        <w:pStyle w:val="787"/>
        <w:jc w:val="center"/>
        <w:spacing w:line="400" w:lineRule="exact"/>
        <w:rPr>
          <w:rFonts w:ascii="仿宋_GB2312" w:eastAsia="仿宋_GB2312"/>
          <w:b/>
          <w:bCs/>
          <w:color w:val="000000"/>
          <w:sz w:val="24"/>
          <w:highlight w:val="none"/>
        </w:rPr>
      </w:pPr>
      <w:r>
        <w:rPr>
          <w:rFonts w:hint="eastAsia" w:ascii="仿宋_GB2312" w:eastAsia="仿宋_GB2312"/>
          <w:b/>
          <w:bCs/>
          <w:color w:val="000000"/>
          <w:sz w:val="24"/>
          <w:highlight w:val="none"/>
        </w:rPr>
        <w:t xml:space="preserve">（非残疾人福利性单位无需填写提供）</w:t>
      </w:r>
      <w:r>
        <w:rPr>
          <w:rFonts w:ascii="仿宋_GB2312" w:eastAsia="仿宋_GB2312"/>
          <w:b/>
          <w:bCs/>
          <w:color w:val="000000"/>
          <w:sz w:val="24"/>
          <w:highlight w:val="none"/>
        </w:rPr>
      </w:r>
      <w:r/>
    </w:p>
    <w:p>
      <w:pPr>
        <w:pStyle w:val="787"/>
        <w:ind w:firstLine="504"/>
        <w:spacing w:line="500" w:lineRule="exact"/>
        <w:rPr>
          <w:rFonts w:ascii="宋体" w:hAnsi="宋体"/>
          <w:color w:val="000000"/>
          <w:spacing w:val="6"/>
          <w:sz w:val="24"/>
          <w:highlight w:val="none"/>
        </w:rPr>
      </w:pPr>
      <w:r>
        <w:rPr>
          <w:rFonts w:ascii="宋体" w:hAnsi="宋体"/>
          <w:color w:val="000000"/>
          <w:spacing w:val="6"/>
          <w:sz w:val="24"/>
          <w:highlight w:val="none"/>
        </w:rPr>
      </w:r>
      <w:r/>
    </w:p>
    <w:p>
      <w:pPr>
        <w:pStyle w:val="787"/>
        <w:ind w:firstLine="504"/>
        <w:spacing w:line="500" w:lineRule="exact"/>
        <w:rPr>
          <w:rFonts w:ascii="宋体" w:hAnsi="宋体"/>
          <w:color w:val="000000"/>
          <w:spacing w:val="6"/>
          <w:sz w:val="24"/>
          <w:highlight w:val="none"/>
        </w:rPr>
      </w:pPr>
      <w:r>
        <w:rPr>
          <w:rFonts w:hint="eastAsia" w:ascii="宋体" w:hAnsi="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olor w:val="000000"/>
          <w:spacing w:val="6"/>
          <w:sz w:val="24"/>
          <w:highlight w:val="none"/>
          <w:lang w:eastAsia="zh-CN"/>
        </w:rPr>
        <w:t xml:space="preserve">〔2017〕141号</w:t>
      </w:r>
      <w:r>
        <w:rPr>
          <w:rFonts w:hint="eastAsia" w:ascii="宋体" w:hAnsi="宋体"/>
          <w:color w:val="000000"/>
          <w:spacing w:val="6"/>
          <w:sz w:val="24"/>
          <w:highlight w:val="none"/>
        </w:rPr>
        <w:t xml:space="preserve">）的规定，本单位为符合条件的残疾人福利性单位，且本单位参加</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单位的</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w:t>
      </w:r>
      <w:r>
        <w:rPr>
          <w:rFonts w:hint="eastAsia" w:ascii="宋体" w:hAnsi="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787"/>
        <w:ind w:firstLine="504"/>
        <w:spacing w:line="500" w:lineRule="exact"/>
        <w:rPr>
          <w:rFonts w:ascii="宋体" w:hAnsi="宋体"/>
          <w:color w:val="000000"/>
          <w:spacing w:val="6"/>
          <w:sz w:val="24"/>
          <w:highlight w:val="none"/>
        </w:rPr>
      </w:pPr>
      <w:r>
        <w:rPr>
          <w:rFonts w:hint="eastAsia" w:ascii="宋体" w:hAnsi="宋体"/>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787"/>
        <w:ind w:firstLine="504"/>
        <w:spacing w:line="500" w:lineRule="exact"/>
        <w:rPr>
          <w:rFonts w:ascii="宋体" w:hAnsi="宋体"/>
          <w:color w:val="000000"/>
          <w:spacing w:val="6"/>
          <w:sz w:val="24"/>
          <w:highlight w:val="none"/>
        </w:rPr>
      </w:pPr>
      <w:r>
        <w:rPr>
          <w:rFonts w:ascii="宋体" w:hAnsi="宋体"/>
          <w:color w:val="000000"/>
          <w:spacing w:val="6"/>
          <w:sz w:val="24"/>
          <w:highlight w:val="none"/>
        </w:rPr>
      </w:r>
      <w:r/>
    </w:p>
    <w:p>
      <w:pPr>
        <w:pStyle w:val="787"/>
        <w:ind w:firstLine="504"/>
        <w:spacing w:line="500" w:lineRule="exact"/>
        <w:rPr>
          <w:rFonts w:ascii="宋体" w:hAnsi="宋体"/>
          <w:color w:val="000000"/>
          <w:spacing w:val="6"/>
          <w:sz w:val="24"/>
          <w:highlight w:val="none"/>
        </w:rPr>
      </w:pPr>
      <w:r>
        <w:rPr>
          <w:rFonts w:ascii="宋体" w:hAnsi="宋体"/>
          <w:color w:val="000000"/>
          <w:spacing w:val="6"/>
          <w:sz w:val="24"/>
          <w:highlight w:val="none"/>
        </w:rPr>
      </w:r>
      <w:r/>
    </w:p>
    <w:p>
      <w:pPr>
        <w:pStyle w:val="787"/>
        <w:ind w:firstLine="4320"/>
        <w:jc w:val="left"/>
        <w:spacing w:line="400" w:lineRule="exact"/>
        <w:rPr>
          <w:rFonts w:ascii="宋体" w:hAnsi="宋体"/>
          <w:bCs/>
          <w:color w:val="000000"/>
          <w:sz w:val="24"/>
          <w:highlight w:val="none"/>
        </w:rPr>
        <w:outlineLvl w:val="1"/>
      </w:pPr>
      <w:r>
        <w:rPr>
          <w:rFonts w:hint="eastAsia" w:ascii="宋体" w:hAnsi="宋体"/>
          <w:bCs/>
          <w:color w:val="000000"/>
          <w:sz w:val="24"/>
          <w:highlight w:val="none"/>
        </w:rPr>
        <w:t xml:space="preserve">投标单位（</w:t>
      </w:r>
      <w:r>
        <w:rPr>
          <w:rFonts w:hint="eastAsia" w:ascii="宋体" w:hAnsi="宋体"/>
          <w:bCs/>
          <w:color w:val="000000"/>
          <w:sz w:val="24"/>
          <w:highlight w:val="none"/>
          <w:lang w:val="en-US" w:eastAsia="zh-CN"/>
        </w:rPr>
        <w:t xml:space="preserve">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787"/>
        <w:ind w:firstLine="3600"/>
        <w:jc w:val="left"/>
        <w:spacing w:line="400" w:lineRule="exact"/>
        <w:rPr>
          <w:rFonts w:ascii="宋体" w:hAnsi="宋体"/>
          <w:bCs/>
          <w:color w:val="000000"/>
          <w:sz w:val="24"/>
          <w:highlight w:val="none"/>
        </w:rPr>
        <w:outlineLvl w:val="1"/>
      </w:pPr>
      <w:r>
        <w:rPr>
          <w:rFonts w:ascii="宋体" w:hAnsi="宋体"/>
          <w:bCs/>
          <w:color w:val="000000"/>
          <w:sz w:val="24"/>
          <w:highlight w:val="none"/>
        </w:rPr>
      </w:r>
      <w:r/>
    </w:p>
    <w:p>
      <w:pPr>
        <w:pStyle w:val="787"/>
        <w:ind w:firstLine="4080"/>
        <w:jc w:val="left"/>
        <w:spacing w:beforeAutospacing="1" w:afterAutospacing="1" w:line="315" w:lineRule="atLeast"/>
        <w:shd w:val="clear" w:color="auto" w:fill="ffffff"/>
        <w:widowControl/>
        <w:rPr>
          <w:rFonts w:ascii="Verdana" w:hAnsi="Verdana" w:eastAsia="Verdana" w:cs="Verdana"/>
          <w:color w:val="000000"/>
          <w:szCs w:val="21"/>
          <w:highlight w:val="none"/>
        </w:rPr>
      </w:pPr>
      <w:r>
        <w:rPr>
          <w:rFonts w:hint="eastAsia" w:ascii="宋体" w:hAnsi="宋体"/>
          <w:bCs/>
          <w:color w:val="000000"/>
          <w:sz w:val="24"/>
          <w:highlight w:val="none"/>
        </w:rPr>
        <w:t xml:space="preserve">日期：     年    月    日</w:t>
      </w:r>
      <w:r>
        <w:rPr>
          <w:rFonts w:hint="eastAsia" w:ascii="宋体" w:hAnsi="宋体" w:eastAsia="宋体"/>
          <w:color w:val="000000"/>
          <w:spacing w:val="6"/>
          <w:sz w:val="24"/>
          <w:highlight w:val="none"/>
        </w:rPr>
        <w:t xml:space="preserve">　　</w:t>
      </w:r>
      <w:r>
        <w:rPr>
          <w:rFonts w:hint="eastAsia" w:ascii="楷体_GB2312" w:eastAsia="楷体_GB2312"/>
          <w:color w:val="000000"/>
          <w:spacing w:val="6"/>
          <w:sz w:val="24"/>
          <w:highlight w:val="none"/>
        </w:rPr>
        <w:t xml:space="preserve">　　　　　　　　</w:t>
      </w:r>
      <w:r>
        <w:rPr>
          <w:rFonts w:ascii="Verdana" w:hAnsi="Verdana" w:eastAsia="Verdana" w:cs="Verdana"/>
          <w:color w:val="000000"/>
          <w:szCs w:val="21"/>
          <w:highlight w:val="none"/>
        </w:rPr>
      </w:r>
      <w:r/>
    </w:p>
    <w:p>
      <w:pPr>
        <w:pStyle w:val="78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78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78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78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787"/>
        <w:jc w:val="center"/>
        <w:keepLines/>
        <w:keepNext/>
        <w:spacing w:line="400" w:lineRule="exact"/>
        <w:rPr>
          <w:rFonts w:hint="eastAsia" w:ascii="黑体" w:hAnsi="宋体" w:eastAsia="黑体" w:cs="Times New Roman"/>
          <w:bCs/>
          <w:color w:val="000000"/>
          <w:sz w:val="28"/>
          <w:szCs w:val="28"/>
          <w:highlight w:val="none"/>
        </w:rPr>
      </w:pPr>
      <w:r/>
      <w:bookmarkEnd w:id="13"/>
      <w:r/>
      <w:bookmarkEnd w:id="14"/>
      <w:r/>
      <w:bookmarkEnd w:id="15"/>
      <w:r/>
      <w:bookmarkEnd w:id="16"/>
      <w:r/>
      <w:bookmarkEnd w:id="17"/>
      <w:r>
        <w:rPr>
          <w:rFonts w:hint="eastAsia" w:ascii="黑体" w:hAnsi="宋体" w:eastAsia="黑体" w:cs="Times New Roman"/>
          <w:bCs/>
          <w:color w:val="000000"/>
          <w:sz w:val="28"/>
          <w:szCs w:val="28"/>
          <w:highlight w:val="none"/>
        </w:rPr>
      </w:r>
      <w:r/>
    </w:p>
    <w:p>
      <w:pPr>
        <w:pStyle w:val="787"/>
        <w:jc w:val="center"/>
        <w:keepLines/>
        <w:keepNext/>
        <w:spacing w:line="400" w:lineRule="exact"/>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rPr>
      </w:r>
      <w:r/>
    </w:p>
    <w:p>
      <w:pPr>
        <w:pStyle w:val="787"/>
        <w:jc w:val="center"/>
        <w:keepLines/>
        <w:keepNext/>
        <w:spacing w:line="400" w:lineRule="exact"/>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rPr>
      </w:r>
      <w:r/>
    </w:p>
    <w:p>
      <w:pPr>
        <w:pStyle w:val="787"/>
        <w:jc w:val="center"/>
        <w:keepLines/>
        <w:keepNext/>
        <w:spacing w:line="400" w:lineRule="exact"/>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rPr>
      </w:r>
      <w:r/>
    </w:p>
    <w:sectPr>
      <w:headerReference w:type="default" r:id="rId11"/>
      <w:footerReference w:type="default" r:id="rId15"/>
      <w:footnotePr/>
      <w:endnotePr/>
      <w:type w:val="nextPage"/>
      <w:pgSz w:w="11906" w:h="16838" w:orient="portrait"/>
      <w:pgMar w:top="1440" w:right="1166"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等线 Light">
    <w:panose1 w:val="02010600030101010101"/>
  </w:font>
  <w:font w:name="仿宋">
    <w:panose1 w:val="02010609060101010101"/>
  </w:font>
  <w:font w:name="黑体....">
    <w:panose1 w:val="02010609060101010101"/>
  </w:font>
  <w:font w:name="Cambria">
    <w:panose1 w:val="02040503050406030204"/>
  </w:font>
  <w:font w:name="DFKai-SB">
    <w:panose1 w:val="03050502040202030202"/>
  </w:font>
  <w:font w:name="Courier New">
    <w:panose1 w:val="02070309020205020404"/>
  </w:font>
  <w:font w:name="Calibri">
    <w:panose1 w:val="020F0502020204030204"/>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Times New Roman">
    <w:panose1 w:val="02020603050405020304"/>
  </w:font>
  <w:font w:name="H Yb 1g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787"/>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787"/>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spacing w:line="14" w:lineRule="auto"/>
      <w:rPr>
        <w:rFonts w:hint="eastAsia"/>
        <w:sz w:val="20"/>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7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787"/>
                    </w:pPr>
                    <w:r/>
                    <w:r/>
                  </w:p>
                </w:txbxContent>
              </v:textbox>
            </v:shape>
          </w:pict>
        </mc:Fallback>
      </mc:AlternateContent>
    </w:r>
    <w:r>
      <w:rPr>
        <w:rFonts w:hint="eastAsia"/>
        <w:sz w:val="20"/>
        <w:lang w:val="en-US" w:eastAsia="zh-CN"/>
      </w:rPr>
      <w:t xml:space="preserve">                                                              </w:t>
    </w:r>
    <w:r>
      <w:rPr>
        <w:rFonts w:hint="eastAsia"/>
        <w:sz w:val="20"/>
        <w:lang w:val="en-US" w:eastAsia="zh-CN"/>
      </w:rPr>
    </w:r>
    <w:r/>
  </w:p>
  <w:p>
    <w:pPr>
      <w:pStyle w:val="802"/>
      <w:spacing w:line="14" w:lineRule="auto"/>
      <w:rPr>
        <w:rFonts w:hint="eastAsia"/>
        <w:sz w:val="20"/>
        <w:lang w:val="en-US" w:eastAsia="zh-CN"/>
      </w:rPr>
    </w:pPr>
    <w:r>
      <w:rPr>
        <w:rFonts w:hint="eastAsia"/>
        <w:sz w:val="20"/>
        <w:lang w:val="en-US" w:eastAsia="zh-CN"/>
      </w:rPr>
    </w:r>
    <w:r/>
  </w:p>
  <w:p>
    <w:pPr>
      <w:pStyle w:val="802"/>
      <w:spacing w:line="14" w:lineRule="auto"/>
      <w:rPr>
        <w:rFonts w:hint="eastAsia"/>
        <w:sz w:val="20"/>
        <w:lang w:val="en-US" w:eastAsia="zh-CN"/>
      </w:rPr>
    </w:pPr>
    <w:r>
      <w:rPr>
        <w:rFonts w:hint="eastAsia"/>
        <w:sz w:val="20"/>
        <w:lang w:val="en-US" w:eastAsia="zh-CN"/>
      </w:rPr>
      <w:t xml:space="preserve">      </w:t>
    </w:r>
    <w:r>
      <w:rPr>
        <w:rFonts w:hint="eastAsia"/>
        <w:sz w:val="20"/>
        <w:lang w:val="en-US" w:eastAsia="zh-CN"/>
      </w:rPr>
    </w:r>
    <w:r/>
  </w:p>
  <w:p>
    <w:pPr>
      <w:pStyle w:val="802"/>
      <w:spacing w:line="14" w:lineRule="auto"/>
      <w:rPr>
        <w:sz w:val="20"/>
        <w:lang w:val="en-US"/>
      </w:rPr>
    </w:pPr>
    <w:r>
      <w:rPr>
        <w:rFonts w:hint="eastAsia"/>
        <w:sz w:val="20"/>
        <w:lang w:val="en-US" w:eastAsia="zh-CN"/>
      </w:rPr>
      <w:t xml:space="preserve">       </w:t>
    </w:r>
    <w:r>
      <w:rPr>
        <w:sz w:val="20"/>
        <w:lang w:val="en-U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jc w:val="center"/>
                            <w:tabs>
                              <w:tab w:val="clear" w:pos="4153" w:leader="none"/>
                              <w:tab w:val="clear" w:pos="8306" w:leader="none"/>
                            </w:tabs>
                          </w:pPr>
                          <w:r>
                            <w:fldChar w:fldCharType="begin"/>
                          </w:r>
                          <w:r>
                            <w:rPr>
                              <w:rStyle w:val="836"/>
                            </w:rPr>
                            <w:instrText xml:space="preserve"> PAGE </w:instrText>
                          </w:r>
                          <w:r>
                            <w:fldChar w:fldCharType="separate"/>
                          </w:r>
                          <w:r>
                            <w:rPr>
                              <w:rStyle w:val="836"/>
                            </w:rPr>
                            <w:t xml:space="preserve">51</w:t>
                          </w:r>
                          <w:r>
                            <w:fldChar w:fldCharType="end"/>
                          </w:r>
                          <w:r/>
                        </w:p>
                        <w:p>
                          <w:pPr>
                            <w:pStyle w:val="78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jc w:val="center"/>
                      <w:tabs>
                        <w:tab w:val="clear" w:pos="4153" w:leader="none"/>
                        <w:tab w:val="clear" w:pos="8306" w:leader="none"/>
                      </w:tabs>
                    </w:pPr>
                    <w:r>
                      <w:fldChar w:fldCharType="begin"/>
                    </w:r>
                    <w:r>
                      <w:rPr>
                        <w:rStyle w:val="836"/>
                      </w:rPr>
                      <w:instrText xml:space="preserve"> PAGE </w:instrText>
                    </w:r>
                    <w:r>
                      <w:fldChar w:fldCharType="separate"/>
                    </w:r>
                    <w:r>
                      <w:rPr>
                        <w:rStyle w:val="836"/>
                      </w:rPr>
                      <w:t xml:space="preserve">51</w:t>
                    </w:r>
                    <w:r>
                      <w:fldChar w:fldCharType="end"/>
                    </w:r>
                    <w:r/>
                  </w:p>
                  <w:p>
                    <w:pPr>
                      <w:pStyle w:val="7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left"/>
      <w:tabs>
        <w:tab w:val="center" w:pos="4153" w:leader="none"/>
        <w:tab w:val="right" w:pos="8306" w:leader="none"/>
      </w:tabs>
    </w:pPr>
    <w:r>
      <w:rPr>
        <w:rFonts w:hint="eastAsia"/>
        <w:color w:val="000000"/>
        <w:lang w:eastAsia="zh-CN"/>
      </w:rPr>
      <w:t xml:space="preserve">JSZC-320281-SWGC-G2026-0056</w:t>
    </w:r>
    <w:r>
      <w:rPr>
        <w:rFonts w:hint="eastAsia"/>
        <w:color w:val="000000"/>
      </w:rPr>
      <w:t xml:space="preserve"> </w:t>
    </w:r>
    <w:r>
      <w:rPr>
        <w:rFonts w:hint="eastAsia"/>
      </w:rPr>
      <w:t xml:space="preserve">       </w:t>
    </w:r>
    <w:r>
      <w:rPr>
        <w:rFonts w:hint="eastAsia" w:ascii="宋体" w:hAnsi="宋体" w:eastAsia="宋体" w:cs="宋体"/>
        <w:lang w:eastAsia="zh-CN"/>
      </w:rPr>
      <w:t xml:space="preserve">江阴临港化工园区新污染物筛查、识别、风险评估及特征污染物名录库建设项目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tabs>
        <w:tab w:val="center" w:pos="4153" w:leader="none"/>
        <w:tab w:val="right" w:pos="8306" w:leader="none"/>
      </w:tabs>
      <w:rPr>
        <w:rFonts w:hint="eastAsia" w:eastAsia="宋体"/>
        <w:lang w:val="en-US" w:eastAsia="zh-CN"/>
      </w:rPr>
      <w:pBdr>
        <w:bottom w:val="single" w:color="000000" w:sz="4" w:space="1"/>
      </w:pBdr>
    </w:pPr>
    <w:r>
      <w:rPr>
        <w:rFonts w:hint="eastAsia"/>
        <w:lang w:eastAsia="zh-CN"/>
      </w:rPr>
      <w:t xml:space="preserve">JSZC-320281-SWGC-G2026-0056</w:t>
    </w:r>
    <w:r>
      <w:rPr>
        <w:rFonts w:hint="eastAsia"/>
      </w:rPr>
      <w:t xml:space="preserve">       </w:t>
    </w:r>
    <w:r>
      <w:rPr>
        <w:rFonts w:hint="eastAsia"/>
        <w:lang w:eastAsia="zh-CN"/>
      </w:rPr>
      <w:t xml:space="preserve">江阴临港化工园区新污染物筛查、识别、风险评估及特征污染物名录库建设项目</w:t>
    </w:r>
    <w:r>
      <w:rPr>
        <w:rFonts w:hint="eastAsia" w:eastAsia="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left"/>
      <w:tabs>
        <w:tab w:val="center" w:pos="4153" w:leader="none"/>
        <w:tab w:val="right" w:pos="8306" w:leader="none"/>
      </w:tabs>
      <w:rPr>
        <w:rFonts w:hint="eastAsia" w:ascii="宋体" w:hAnsi="宋体" w:eastAsia="宋体" w:cs="宋体"/>
        <w:lang w:eastAsia="zh-CN"/>
      </w:rPr>
    </w:pPr>
    <w:r>
      <w:rPr>
        <w:rFonts w:hint="eastAsia"/>
      </w:rPr>
      <w:t xml:space="preserve"> </w:t>
    </w:r>
    <w:r>
      <w:rPr>
        <w:rFonts w:hint="eastAsia"/>
        <w:lang w:eastAsia="zh-CN"/>
      </w:rPr>
      <w:t xml:space="preserve">JSZC-320281-SWGC-G2026-0056</w:t>
    </w:r>
    <w:r>
      <w:rPr>
        <w:rFonts w:hint="eastAsia"/>
      </w:rPr>
      <w:t xml:space="preserve">       </w:t>
    </w:r>
    <w:r>
      <w:rPr>
        <w:rFonts w:hint="eastAsia"/>
        <w:lang w:val="en-US" w:eastAsia="zh-CN"/>
      </w:rPr>
      <w:t xml:space="preserve"> </w:t>
    </w:r>
    <w:r>
      <w:rPr>
        <w:rFonts w:hint="eastAsia" w:ascii="宋体" w:hAnsi="宋体" w:eastAsia="宋体" w:cs="宋体"/>
        <w:lang w:eastAsia="zh-CN"/>
      </w:rPr>
      <w:t xml:space="preserve">江阴临港化工园区新污染物筛查、识别、风险评估及特征污染物名录库建设项目</w:t>
    </w:r>
    <w:r>
      <w:rPr>
        <w:rFonts w:hint="eastAsia" w:ascii="宋体" w:hAnsi="宋体" w:eastAsia="宋体" w:cs="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8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9"/>
      <w:isLgl w:val="false"/>
      <w:suff w:val="tab"/>
      <w:lvlText w:val="%1．"/>
      <w:lvlJc w:val="left"/>
      <w:pPr>
        <w:pStyle w:val="787"/>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92"/>
      <w:isLgl w:val="false"/>
      <w:suff w:val="tab"/>
      <w:lvlText w:val="%1."/>
      <w:lvlJc w:val="left"/>
      <w:pPr>
        <w:pStyle w:val="787"/>
        <w:ind w:left="360" w:hanging="360"/>
        <w:tabs>
          <w:tab w:val="num" w:pos="360" w:leader="none"/>
        </w:tabs>
      </w:pPr>
    </w:lvl>
    <w:lvl w:ilvl="1">
      <w:start w:val="1"/>
      <w:numFmt w:val="lowerLetter"/>
      <w:isLgl w:val="false"/>
      <w:suff w:val="tab"/>
      <w:lvlText w:val="%2)"/>
      <w:lvlJc w:val="left"/>
      <w:pPr>
        <w:pStyle w:val="787"/>
        <w:ind w:left="840" w:hanging="420"/>
        <w:tabs>
          <w:tab w:val="num" w:pos="840" w:leader="none"/>
        </w:tabs>
      </w:pPr>
    </w:lvl>
    <w:lvl w:ilvl="2">
      <w:start w:val="1"/>
      <w:numFmt w:val="lowerRoman"/>
      <w:isLgl w:val="false"/>
      <w:suff w:val="tab"/>
      <w:lvlText w:val="%3."/>
      <w:lvlJc w:val="right"/>
      <w:pPr>
        <w:pStyle w:val="787"/>
        <w:ind w:left="1260" w:hanging="420"/>
        <w:tabs>
          <w:tab w:val="num" w:pos="1260" w:leader="none"/>
        </w:tabs>
      </w:pPr>
    </w:lvl>
    <w:lvl w:ilvl="3">
      <w:start w:val="1"/>
      <w:numFmt w:val="decimal"/>
      <w:isLgl w:val="false"/>
      <w:suff w:val="tab"/>
      <w:lvlText w:val="%4."/>
      <w:lvlJc w:val="left"/>
      <w:pPr>
        <w:pStyle w:val="787"/>
        <w:ind w:left="1680" w:hanging="420"/>
        <w:tabs>
          <w:tab w:val="num" w:pos="1680" w:leader="none"/>
        </w:tabs>
      </w:pPr>
    </w:lvl>
    <w:lvl w:ilvl="4">
      <w:start w:val="1"/>
      <w:numFmt w:val="lowerLetter"/>
      <w:isLgl w:val="false"/>
      <w:suff w:val="tab"/>
      <w:lvlText w:val="%5)"/>
      <w:lvlJc w:val="left"/>
      <w:pPr>
        <w:pStyle w:val="787"/>
        <w:ind w:left="2100" w:hanging="420"/>
        <w:tabs>
          <w:tab w:val="num" w:pos="2100" w:leader="none"/>
        </w:tabs>
      </w:pPr>
    </w:lvl>
    <w:lvl w:ilvl="5">
      <w:start w:val="1"/>
      <w:numFmt w:val="lowerRoman"/>
      <w:isLgl w:val="false"/>
      <w:suff w:val="tab"/>
      <w:lvlText w:val="%6."/>
      <w:lvlJc w:val="right"/>
      <w:pPr>
        <w:pStyle w:val="787"/>
        <w:ind w:left="2520" w:hanging="420"/>
        <w:tabs>
          <w:tab w:val="num" w:pos="2520" w:leader="none"/>
        </w:tabs>
      </w:pPr>
    </w:lvl>
    <w:lvl w:ilvl="6">
      <w:start w:val="1"/>
      <w:numFmt w:val="decimal"/>
      <w:isLgl w:val="false"/>
      <w:suff w:val="tab"/>
      <w:lvlText w:val="%7."/>
      <w:lvlJc w:val="left"/>
      <w:pPr>
        <w:pStyle w:val="787"/>
        <w:ind w:left="2940" w:hanging="420"/>
        <w:tabs>
          <w:tab w:val="num" w:pos="2940" w:leader="none"/>
        </w:tabs>
      </w:pPr>
    </w:lvl>
    <w:lvl w:ilvl="7">
      <w:start w:val="1"/>
      <w:numFmt w:val="lowerLetter"/>
      <w:isLgl w:val="false"/>
      <w:suff w:val="tab"/>
      <w:lvlText w:val="%8)"/>
      <w:lvlJc w:val="left"/>
      <w:pPr>
        <w:pStyle w:val="787"/>
        <w:ind w:left="3360" w:hanging="420"/>
        <w:tabs>
          <w:tab w:val="num" w:pos="3360" w:leader="none"/>
        </w:tabs>
      </w:pPr>
    </w:lvl>
    <w:lvl w:ilvl="8">
      <w:start w:val="1"/>
      <w:numFmt w:val="lowerRoman"/>
      <w:isLgl w:val="false"/>
      <w:suff w:val="tab"/>
      <w:lvlText w:val="%9."/>
      <w:lvlJc w:val="right"/>
      <w:pPr>
        <w:pStyle w:val="787"/>
        <w:ind w:left="3780" w:hanging="420"/>
        <w:tabs>
          <w:tab w:val="num" w:pos="378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7"/>
    <w:next w:val="78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7"/>
    <w:next w:val="78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7"/>
    <w:next w:val="78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7"/>
    <w:next w:val="78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7"/>
    <w:next w:val="78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7"/>
    <w:next w:val="7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7"/>
    <w:next w:val="78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7"/>
    <w:next w:val="7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7"/>
    <w:next w:val="7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7"/>
    <w:uiPriority w:val="34"/>
    <w:qFormat/>
    <w:pPr>
      <w:contextualSpacing/>
      <w:ind w:left="720"/>
    </w:pPr>
  </w:style>
  <w:style w:type="paragraph" w:styleId="33">
    <w:name w:val="Title"/>
    <w:basedOn w:val="787"/>
    <w:next w:val="78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7"/>
    <w:next w:val="78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7"/>
    <w:next w:val="787"/>
    <w:link w:val="38"/>
    <w:uiPriority w:val="29"/>
    <w:qFormat/>
    <w:pPr>
      <w:ind w:left="720" w:right="720"/>
    </w:pPr>
    <w:rPr>
      <w:i/>
    </w:rPr>
  </w:style>
  <w:style w:type="character" w:styleId="38">
    <w:name w:val="Quote Char"/>
    <w:link w:val="37"/>
    <w:uiPriority w:val="29"/>
    <w:rPr>
      <w:i/>
    </w:rPr>
  </w:style>
  <w:style w:type="paragraph" w:styleId="39">
    <w:name w:val="Intense Quote"/>
    <w:basedOn w:val="787"/>
    <w:next w:val="7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7"/>
    <w:next w:val="78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7"/>
    <w:next w:val="787"/>
    <w:uiPriority w:val="39"/>
    <w:unhideWhenUsed/>
    <w:pPr>
      <w:ind w:left="0" w:right="0" w:firstLine="0"/>
      <w:spacing w:after="57"/>
    </w:pPr>
  </w:style>
  <w:style w:type="paragraph" w:styleId="181">
    <w:name w:val="toc 2"/>
    <w:basedOn w:val="787"/>
    <w:next w:val="787"/>
    <w:uiPriority w:val="39"/>
    <w:unhideWhenUsed/>
    <w:pPr>
      <w:ind w:left="283" w:right="0" w:firstLine="0"/>
      <w:spacing w:after="57"/>
    </w:pPr>
  </w:style>
  <w:style w:type="paragraph" w:styleId="182">
    <w:name w:val="toc 3"/>
    <w:basedOn w:val="787"/>
    <w:next w:val="787"/>
    <w:uiPriority w:val="39"/>
    <w:unhideWhenUsed/>
    <w:pPr>
      <w:ind w:left="567" w:right="0" w:firstLine="0"/>
      <w:spacing w:after="57"/>
    </w:pPr>
  </w:style>
  <w:style w:type="paragraph" w:styleId="183">
    <w:name w:val="toc 4"/>
    <w:basedOn w:val="787"/>
    <w:next w:val="787"/>
    <w:uiPriority w:val="39"/>
    <w:unhideWhenUsed/>
    <w:pPr>
      <w:ind w:left="850" w:right="0" w:firstLine="0"/>
      <w:spacing w:after="57"/>
    </w:pPr>
  </w:style>
  <w:style w:type="paragraph" w:styleId="184">
    <w:name w:val="toc 5"/>
    <w:basedOn w:val="787"/>
    <w:next w:val="787"/>
    <w:uiPriority w:val="39"/>
    <w:unhideWhenUsed/>
    <w:pPr>
      <w:ind w:left="1134" w:right="0" w:firstLine="0"/>
      <w:spacing w:after="57"/>
    </w:pPr>
  </w:style>
  <w:style w:type="paragraph" w:styleId="185">
    <w:name w:val="toc 6"/>
    <w:basedOn w:val="787"/>
    <w:next w:val="787"/>
    <w:uiPriority w:val="39"/>
    <w:unhideWhenUsed/>
    <w:pPr>
      <w:ind w:left="1417" w:right="0" w:firstLine="0"/>
      <w:spacing w:after="57"/>
    </w:pPr>
  </w:style>
  <w:style w:type="paragraph" w:styleId="186">
    <w:name w:val="toc 7"/>
    <w:basedOn w:val="787"/>
    <w:next w:val="787"/>
    <w:uiPriority w:val="39"/>
    <w:unhideWhenUsed/>
    <w:pPr>
      <w:ind w:left="1701" w:right="0" w:firstLine="0"/>
      <w:spacing w:after="57"/>
    </w:pPr>
  </w:style>
  <w:style w:type="paragraph" w:styleId="187">
    <w:name w:val="toc 8"/>
    <w:basedOn w:val="787"/>
    <w:next w:val="787"/>
    <w:uiPriority w:val="39"/>
    <w:unhideWhenUsed/>
    <w:pPr>
      <w:ind w:left="1984" w:right="0" w:firstLine="0"/>
      <w:spacing w:after="57"/>
    </w:pPr>
  </w:style>
  <w:style w:type="paragraph" w:styleId="188">
    <w:name w:val="toc 9"/>
    <w:basedOn w:val="787"/>
    <w:next w:val="78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7"/>
    <w:next w:val="787"/>
    <w:uiPriority w:val="99"/>
    <w:unhideWhenUsed/>
    <w:pPr>
      <w:spacing w:after="0" w:afterAutospacing="0"/>
    </w:pPr>
  </w:style>
  <w:style w:type="paragraph" w:styleId="787" w:default="1">
    <w:name w:val="Normal"/>
    <w:next w:val="787"/>
    <w:link w:val="787"/>
    <w:qFormat/>
    <w:pPr>
      <w:jc w:val="both"/>
      <w:widowControl w:val="off"/>
    </w:pPr>
    <w:rPr>
      <w:sz w:val="21"/>
      <w:lang w:val="en-US" w:eastAsia="zh-CN" w:bidi="ar-SA"/>
    </w:rPr>
  </w:style>
  <w:style w:type="paragraph" w:styleId="788">
    <w:name w:val="标题 1"/>
    <w:basedOn w:val="787"/>
    <w:next w:val="787"/>
    <w:link w:val="795"/>
    <w:qFormat/>
    <w:pPr>
      <w:jc w:val="center"/>
      <w:keepNext/>
      <w:outlineLvl w:val="0"/>
    </w:pPr>
    <w:rPr>
      <w:rFonts w:ascii="楷体_GB2312" w:eastAsia="楷体_GB2312"/>
      <w:b/>
      <w:sz w:val="28"/>
    </w:rPr>
  </w:style>
  <w:style w:type="paragraph" w:styleId="789">
    <w:name w:val="标题 2"/>
    <w:basedOn w:val="787"/>
    <w:next w:val="787"/>
    <w:link w:val="787"/>
    <w:qFormat/>
    <w:pPr>
      <w:jc w:val="center"/>
      <w:keepNext/>
      <w:outlineLvl w:val="1"/>
    </w:pPr>
    <w:rPr>
      <w:rFonts w:ascii="楷体_GB2312" w:eastAsia="楷体_GB2312"/>
      <w:b/>
      <w:bCs/>
      <w:sz w:val="18"/>
    </w:rPr>
  </w:style>
  <w:style w:type="paragraph" w:styleId="790">
    <w:name w:val="标题 3"/>
    <w:basedOn w:val="787"/>
    <w:next w:val="787"/>
    <w:link w:val="787"/>
    <w:qFormat/>
    <w:pPr>
      <w:jc w:val="center"/>
      <w:keepNext/>
      <w:outlineLvl w:val="2"/>
    </w:pPr>
    <w:rPr>
      <w:rFonts w:eastAsia="楷体_GB2312"/>
      <w:b/>
      <w:bCs/>
      <w:sz w:val="15"/>
    </w:rPr>
  </w:style>
  <w:style w:type="paragraph" w:styleId="791">
    <w:name w:val="标题 4"/>
    <w:basedOn w:val="787"/>
    <w:next w:val="787"/>
    <w:link w:val="787"/>
    <w:qFormat/>
    <w:pPr>
      <w:jc w:val="center"/>
      <w:keepNext/>
      <w:outlineLvl w:val="3"/>
    </w:pPr>
    <w:rPr>
      <w:rFonts w:eastAsia="楷体_GB2312"/>
      <w:b/>
      <w:bCs/>
      <w:sz w:val="13"/>
    </w:rPr>
  </w:style>
  <w:style w:type="paragraph" w:styleId="792">
    <w:name w:val="标题 5"/>
    <w:basedOn w:val="787"/>
    <w:next w:val="787"/>
    <w:link w:val="787"/>
    <w:qFormat/>
    <w:pPr>
      <w:numPr>
        <w:ilvl w:val="0"/>
        <w:numId w:val="1"/>
      </w:numPr>
      <w:keepNext/>
      <w:tabs>
        <w:tab w:val="left" w:pos="360" w:leader="none"/>
      </w:tabs>
      <w:outlineLvl w:val="4"/>
    </w:pPr>
    <w:rPr>
      <w:rFonts w:ascii="楷体_GB2312" w:eastAsia="楷体_GB2312"/>
      <w:bCs/>
      <w:sz w:val="28"/>
    </w:rPr>
  </w:style>
  <w:style w:type="character" w:styleId="793">
    <w:name w:val="默认段落字体"/>
    <w:next w:val="793"/>
    <w:link w:val="787"/>
    <w:semiHidden/>
  </w:style>
  <w:style w:type="table" w:styleId="794">
    <w:name w:val="普通表格"/>
    <w:next w:val="794"/>
    <w:link w:val="787"/>
    <w:semiHidden/>
    <w:tblPr/>
  </w:style>
  <w:style w:type="character" w:styleId="795">
    <w:name w:val="标题 1 Char"/>
    <w:next w:val="795"/>
    <w:link w:val="788"/>
    <w:rPr>
      <w:rFonts w:ascii="楷体_GB2312" w:eastAsia="楷体_GB2312"/>
      <w:b/>
      <w:sz w:val="28"/>
    </w:rPr>
  </w:style>
  <w:style w:type="paragraph" w:styleId="796">
    <w:name w:val="引文目录"/>
    <w:basedOn w:val="787"/>
    <w:next w:val="787"/>
    <w:link w:val="787"/>
    <w:semiHidden/>
    <w:qFormat/>
    <w:pPr>
      <w:ind w:left="420"/>
    </w:pPr>
  </w:style>
  <w:style w:type="paragraph" w:styleId="797">
    <w:name w:val="正文缩进"/>
    <w:basedOn w:val="787"/>
    <w:next w:val="797"/>
    <w:link w:val="798"/>
    <w:pPr>
      <w:ind w:firstLine="420"/>
    </w:pPr>
  </w:style>
  <w:style w:type="character" w:styleId="798">
    <w:name w:val="正文缩进 Char"/>
    <w:next w:val="798"/>
    <w:link w:val="797"/>
    <w:rPr>
      <w:sz w:val="21"/>
    </w:rPr>
  </w:style>
  <w:style w:type="paragraph" w:styleId="799">
    <w:name w:val="文档结构图"/>
    <w:basedOn w:val="787"/>
    <w:next w:val="799"/>
    <w:link w:val="787"/>
    <w:semiHidden/>
    <w:pPr>
      <w:shd w:val="clear" w:color="auto" w:fill="000080"/>
    </w:pPr>
  </w:style>
  <w:style w:type="paragraph" w:styleId="800">
    <w:name w:val="批注文字"/>
    <w:basedOn w:val="787"/>
    <w:next w:val="800"/>
    <w:link w:val="801"/>
    <w:pPr>
      <w:jc w:val="left"/>
    </w:pPr>
  </w:style>
  <w:style w:type="character" w:styleId="801">
    <w:name w:val="批注文字 Char"/>
    <w:next w:val="801"/>
    <w:link w:val="800"/>
    <w:rPr>
      <w:sz w:val="21"/>
    </w:rPr>
  </w:style>
  <w:style w:type="paragraph" w:styleId="802">
    <w:name w:val="正文文本"/>
    <w:basedOn w:val="787"/>
    <w:next w:val="803"/>
    <w:link w:val="787"/>
    <w:rPr>
      <w:rFonts w:ascii="华文中宋" w:eastAsia="华文中宋"/>
      <w:bCs/>
      <w:sz w:val="28"/>
    </w:rPr>
  </w:style>
  <w:style w:type="paragraph" w:styleId="803">
    <w:name w:val="_Style 2"/>
    <w:basedOn w:val="787"/>
    <w:next w:val="787"/>
    <w:link w:val="787"/>
    <w:qFormat/>
    <w:pPr>
      <w:ind w:firstLine="420"/>
    </w:pPr>
    <w:rPr>
      <w:rFonts w:ascii="Times New Roman" w:hAnsi="Times New Roman" w:eastAsia="宋体" w:cs="Times New Roman"/>
    </w:rPr>
  </w:style>
  <w:style w:type="paragraph" w:styleId="804">
    <w:name w:val="正文文本缩进"/>
    <w:basedOn w:val="787"/>
    <w:next w:val="804"/>
    <w:link w:val="787"/>
    <w:pPr>
      <w:ind w:firstLine="576"/>
    </w:pPr>
    <w:rPr>
      <w:b/>
      <w:sz w:val="30"/>
    </w:rPr>
  </w:style>
  <w:style w:type="paragraph" w:styleId="805">
    <w:name w:val="列表 2"/>
    <w:basedOn w:val="787"/>
    <w:next w:val="805"/>
    <w:link w:val="787"/>
    <w:qFormat/>
    <w:pPr>
      <w:ind w:left="100" w:hanging="200"/>
      <w:jc w:val="left"/>
    </w:pPr>
    <w:rPr>
      <w:rFonts w:ascii="宋体" w:hAnsi="宋体"/>
    </w:rPr>
  </w:style>
  <w:style w:type="paragraph" w:styleId="806">
    <w:name w:val="文本块"/>
    <w:basedOn w:val="787"/>
    <w:next w:val="806"/>
    <w:link w:val="787"/>
    <w:pPr>
      <w:ind w:left="1994" w:right="-284" w:hanging="1440"/>
      <w:spacing w:line="360" w:lineRule="auto"/>
    </w:pPr>
    <w:rPr>
      <w:rFonts w:ascii="楷体_GB2312" w:eastAsia="楷体_GB2312"/>
      <w:sz w:val="24"/>
    </w:rPr>
  </w:style>
  <w:style w:type="paragraph" w:styleId="807">
    <w:name w:val="索引 4"/>
    <w:basedOn w:val="787"/>
    <w:next w:val="787"/>
    <w:link w:val="787"/>
    <w:semiHidden/>
    <w:pPr>
      <w:ind w:left="1260"/>
    </w:pPr>
  </w:style>
  <w:style w:type="paragraph" w:styleId="808">
    <w:name w:val="目录 3"/>
    <w:basedOn w:val="787"/>
    <w:next w:val="787"/>
    <w:link w:val="787"/>
    <w:uiPriority w:val="39"/>
    <w:unhideWhenUsed/>
    <w:qFormat/>
    <w:pPr>
      <w:ind w:left="440"/>
      <w:jc w:val="left"/>
      <w:spacing w:after="100" w:line="276" w:lineRule="auto"/>
      <w:widowControl/>
    </w:pPr>
    <w:rPr>
      <w:rFonts w:ascii="Calibri" w:hAnsi="Calibri"/>
      <w:sz w:val="22"/>
      <w:szCs w:val="22"/>
    </w:rPr>
  </w:style>
  <w:style w:type="paragraph" w:styleId="809">
    <w:name w:val="纯文本"/>
    <w:basedOn w:val="787"/>
    <w:next w:val="809"/>
    <w:link w:val="810"/>
    <w:qFormat/>
    <w:rPr>
      <w:rFonts w:ascii="宋体" w:hAnsi="Courier New"/>
      <w:szCs w:val="21"/>
    </w:rPr>
  </w:style>
  <w:style w:type="character" w:styleId="810">
    <w:name w:val="纯文本 Char"/>
    <w:next w:val="810"/>
    <w:link w:val="809"/>
    <w:rPr>
      <w:rFonts w:ascii="宋体" w:hAnsi="Courier New" w:eastAsia="宋体" w:cs="Courier New"/>
      <w:sz w:val="21"/>
      <w:szCs w:val="21"/>
    </w:rPr>
  </w:style>
  <w:style w:type="paragraph" w:styleId="811">
    <w:name w:val="日期"/>
    <w:basedOn w:val="787"/>
    <w:next w:val="787"/>
    <w:link w:val="787"/>
    <w:rPr>
      <w:rFonts w:eastAsia="黑体"/>
      <w:b/>
      <w:sz w:val="36"/>
    </w:rPr>
  </w:style>
  <w:style w:type="paragraph" w:styleId="812">
    <w:name w:val="正文文本缩进 2"/>
    <w:basedOn w:val="787"/>
    <w:next w:val="812"/>
    <w:link w:val="813"/>
    <w:pPr>
      <w:ind w:left="900"/>
    </w:pPr>
    <w:rPr>
      <w:rFonts w:ascii="楷体_GB2312" w:eastAsia="楷体_GB2312"/>
      <w:b/>
      <w:sz w:val="28"/>
    </w:rPr>
  </w:style>
  <w:style w:type="character" w:styleId="813">
    <w:name w:val="正文文本缩进 2 Char"/>
    <w:next w:val="813"/>
    <w:link w:val="812"/>
    <w:rPr>
      <w:rFonts w:ascii="楷体_GB2312" w:eastAsia="楷体_GB2312"/>
      <w:b/>
      <w:sz w:val="28"/>
      <w:lang w:val="en-US" w:eastAsia="zh-CN" w:bidi="ar-SA"/>
    </w:rPr>
  </w:style>
  <w:style w:type="paragraph" w:styleId="814">
    <w:name w:val="批注框文本"/>
    <w:basedOn w:val="787"/>
    <w:next w:val="814"/>
    <w:link w:val="815"/>
    <w:rPr>
      <w:sz w:val="18"/>
      <w:szCs w:val="18"/>
    </w:rPr>
  </w:style>
  <w:style w:type="character" w:styleId="815">
    <w:name w:val="批注框文本 Char"/>
    <w:next w:val="815"/>
    <w:link w:val="814"/>
    <w:rPr>
      <w:sz w:val="18"/>
      <w:szCs w:val="18"/>
    </w:rPr>
  </w:style>
  <w:style w:type="paragraph" w:styleId="816">
    <w:name w:val="页脚"/>
    <w:basedOn w:val="787"/>
    <w:next w:val="816"/>
    <w:link w:val="817"/>
    <w:uiPriority w:val="99"/>
    <w:pPr>
      <w:jc w:val="left"/>
      <w:tabs>
        <w:tab w:val="center" w:pos="4153" w:leader="none"/>
        <w:tab w:val="right" w:pos="8306" w:leader="none"/>
      </w:tabs>
    </w:pPr>
    <w:rPr>
      <w:sz w:val="18"/>
    </w:rPr>
  </w:style>
  <w:style w:type="character" w:styleId="817">
    <w:name w:val="页脚 Char"/>
    <w:next w:val="817"/>
    <w:link w:val="816"/>
    <w:uiPriority w:val="99"/>
    <w:rPr>
      <w:sz w:val="18"/>
    </w:rPr>
  </w:style>
  <w:style w:type="paragraph" w:styleId="818">
    <w:name w:val="寄信人地址"/>
    <w:basedOn w:val="787"/>
    <w:next w:val="818"/>
    <w:link w:val="787"/>
    <w:qFormat/>
    <w:pPr>
      <w:jc w:val="left"/>
      <w:tabs>
        <w:tab w:val="left" w:pos="1630" w:leader="none"/>
      </w:tabs>
    </w:pPr>
    <w:rPr>
      <w:rFonts w:ascii="Arial" w:hAnsi="Arial" w:eastAsia="DFKai-SB" w:cs="Arial"/>
      <w:sz w:val="28"/>
      <w:lang w:eastAsia="zh-TW"/>
    </w:rPr>
  </w:style>
  <w:style w:type="paragraph" w:styleId="819">
    <w:name w:val="页眉"/>
    <w:basedOn w:val="787"/>
    <w:next w:val="819"/>
    <w:link w:val="820"/>
    <w:uiPriority w:val="99"/>
    <w:pPr>
      <w:jc w:val="center"/>
      <w:tabs>
        <w:tab w:val="center" w:pos="4153" w:leader="none"/>
        <w:tab w:val="right" w:pos="8306" w:leader="none"/>
      </w:tabs>
      <w:pBdr>
        <w:bottom w:val="single" w:color="000000" w:sz="6" w:space="1"/>
      </w:pBdr>
    </w:pPr>
    <w:rPr>
      <w:sz w:val="18"/>
    </w:rPr>
  </w:style>
  <w:style w:type="character" w:styleId="820">
    <w:name w:val="页眉 Char"/>
    <w:next w:val="820"/>
    <w:link w:val="819"/>
    <w:uiPriority w:val="99"/>
    <w:rPr>
      <w:rFonts w:eastAsia="宋体"/>
      <w:sz w:val="18"/>
      <w:lang w:val="en-US" w:eastAsia="zh-CN" w:bidi="ar-SA"/>
    </w:rPr>
  </w:style>
  <w:style w:type="paragraph" w:styleId="821">
    <w:name w:val="目录 1"/>
    <w:basedOn w:val="787"/>
    <w:next w:val="787"/>
    <w:link w:val="787"/>
    <w:uiPriority w:val="39"/>
    <w:qFormat/>
    <w:pPr>
      <w:jc w:val="left"/>
      <w:tabs>
        <w:tab w:val="right" w:pos="8296" w:leader="dot"/>
      </w:tabs>
    </w:pPr>
    <w:rPr>
      <w:rFonts w:ascii="宋体" w:hAnsi="宋体"/>
      <w:b/>
      <w:szCs w:val="24"/>
      <w:shd w:val="clear" w:color="auto" w:fill="ffffff"/>
    </w:rPr>
  </w:style>
  <w:style w:type="paragraph" w:styleId="822">
    <w:name w:val="副标题"/>
    <w:basedOn w:val="787"/>
    <w:next w:val="787"/>
    <w:link w:val="823"/>
    <w:qFormat/>
    <w:pPr>
      <w:jc w:val="center"/>
      <w:spacing w:before="240" w:after="60" w:line="312" w:lineRule="auto"/>
      <w:outlineLvl w:val="1"/>
    </w:pPr>
    <w:rPr>
      <w:rFonts w:ascii="Cambria" w:hAnsi="Cambria"/>
      <w:b/>
      <w:bCs/>
      <w:sz w:val="32"/>
      <w:szCs w:val="32"/>
    </w:rPr>
  </w:style>
  <w:style w:type="character" w:styleId="823">
    <w:name w:val="副标题 Char"/>
    <w:next w:val="823"/>
    <w:link w:val="822"/>
    <w:rPr>
      <w:rFonts w:ascii="Cambria" w:hAnsi="Cambria" w:eastAsia="宋体"/>
      <w:b/>
      <w:bCs/>
      <w:sz w:val="32"/>
      <w:szCs w:val="32"/>
      <w:lang w:val="en-US" w:eastAsia="zh-CN" w:bidi="ar-SA"/>
    </w:rPr>
  </w:style>
  <w:style w:type="paragraph" w:styleId="824">
    <w:name w:val="正文文本缩进 3"/>
    <w:basedOn w:val="787"/>
    <w:next w:val="824"/>
    <w:link w:val="787"/>
    <w:pPr>
      <w:ind w:left="359" w:firstLine="359"/>
    </w:pPr>
  </w:style>
  <w:style w:type="paragraph" w:styleId="825">
    <w:name w:val="目录 2"/>
    <w:basedOn w:val="787"/>
    <w:next w:val="787"/>
    <w:link w:val="787"/>
    <w:uiPriority w:val="39"/>
    <w:qFormat/>
    <w:pPr>
      <w:ind w:left="420"/>
    </w:pPr>
    <w:rPr>
      <w:szCs w:val="24"/>
    </w:rPr>
  </w:style>
  <w:style w:type="paragraph" w:styleId="826">
    <w:name w:val="正文文本 2"/>
    <w:basedOn w:val="787"/>
    <w:next w:val="826"/>
    <w:link w:val="787"/>
    <w:pPr>
      <w:spacing w:after="120" w:line="480" w:lineRule="auto"/>
    </w:pPr>
  </w:style>
  <w:style w:type="paragraph" w:styleId="827">
    <w:name w:val="普通(网站)"/>
    <w:basedOn w:val="787"/>
    <w:next w:val="827"/>
    <w:link w:val="787"/>
    <w:pPr>
      <w:jc w:val="left"/>
      <w:spacing w:before="100" w:beforeAutospacing="1" w:after="100" w:afterAutospacing="1"/>
      <w:widowControl/>
    </w:pPr>
    <w:rPr>
      <w:rFonts w:ascii="宋体" w:hAnsi="宋体" w:cs="宋体"/>
      <w:sz w:val="24"/>
      <w:szCs w:val="24"/>
    </w:rPr>
  </w:style>
  <w:style w:type="paragraph" w:styleId="828">
    <w:name w:val="标题"/>
    <w:basedOn w:val="787"/>
    <w:next w:val="787"/>
    <w:link w:val="829"/>
    <w:qFormat/>
    <w:pPr>
      <w:jc w:val="center"/>
      <w:spacing w:before="240" w:after="60"/>
      <w:outlineLvl w:val="0"/>
    </w:pPr>
    <w:rPr>
      <w:rFonts w:ascii="Cambria" w:hAnsi="Cambria"/>
      <w:b/>
      <w:bCs/>
      <w:sz w:val="32"/>
      <w:szCs w:val="32"/>
    </w:rPr>
  </w:style>
  <w:style w:type="character" w:styleId="829">
    <w:name w:val="标题 Char"/>
    <w:next w:val="829"/>
    <w:link w:val="828"/>
    <w:rPr>
      <w:rFonts w:ascii="Cambria" w:hAnsi="Cambria"/>
      <w:b/>
      <w:bCs/>
      <w:sz w:val="32"/>
      <w:szCs w:val="32"/>
      <w:lang w:bidi="ar-SA"/>
    </w:rPr>
  </w:style>
  <w:style w:type="paragraph" w:styleId="830">
    <w:name w:val="批注主题"/>
    <w:basedOn w:val="800"/>
    <w:next w:val="800"/>
    <w:link w:val="831"/>
    <w:rPr>
      <w:b/>
      <w:bCs/>
    </w:rPr>
  </w:style>
  <w:style w:type="character" w:styleId="831">
    <w:name w:val="批注主题 Char"/>
    <w:next w:val="831"/>
    <w:link w:val="830"/>
    <w:rPr>
      <w:b/>
      <w:bCs/>
      <w:sz w:val="21"/>
    </w:rPr>
  </w:style>
  <w:style w:type="paragraph" w:styleId="832">
    <w:name w:val="正文首行缩进"/>
    <w:basedOn w:val="802"/>
    <w:next w:val="832"/>
    <w:link w:val="787"/>
    <w:qFormat/>
    <w:pPr>
      <w:ind w:firstLine="420"/>
      <w:spacing w:after="120" w:line="240" w:lineRule="auto"/>
    </w:pPr>
    <w:rPr>
      <w:rFonts w:ascii="宋体" w:hAnsi="宋体" w:eastAsia="宋体"/>
      <w:sz w:val="24"/>
    </w:rPr>
  </w:style>
  <w:style w:type="paragraph" w:styleId="833">
    <w:name w:val="正文首行缩进 2"/>
    <w:basedOn w:val="804"/>
    <w:next w:val="787"/>
    <w:link w:val="787"/>
    <w:qFormat/>
    <w:pPr>
      <w:ind w:left="480" w:firstLine="210"/>
      <w:jc w:val="left"/>
      <w:spacing w:after="120"/>
    </w:pPr>
    <w:rPr>
      <w:rFonts w:ascii="DFKai-SB" w:eastAsia="DFKai-SB"/>
      <w:spacing w:val="-8"/>
    </w:rPr>
  </w:style>
  <w:style w:type="table" w:styleId="834">
    <w:name w:val="网格型"/>
    <w:basedOn w:val="794"/>
    <w:next w:val="834"/>
    <w:link w:val="787"/>
    <w:pPr>
      <w:jc w:val="both"/>
      <w:widowControl w:val="off"/>
    </w:pPr>
    <w:tblPr/>
  </w:style>
  <w:style w:type="character" w:styleId="835">
    <w:name w:val="要点"/>
    <w:next w:val="835"/>
    <w:link w:val="787"/>
    <w:qFormat/>
    <w:rPr>
      <w:b/>
      <w:bCs/>
    </w:rPr>
  </w:style>
  <w:style w:type="character" w:styleId="836">
    <w:name w:val="页码"/>
    <w:next w:val="836"/>
    <w:link w:val="787"/>
  </w:style>
  <w:style w:type="character" w:styleId="837">
    <w:name w:val="已访问的超链接"/>
    <w:basedOn w:val="793"/>
    <w:next w:val="837"/>
    <w:link w:val="787"/>
    <w:rPr>
      <w:color w:val="000000"/>
      <w:u w:val="none"/>
    </w:rPr>
  </w:style>
  <w:style w:type="character" w:styleId="838">
    <w:name w:val="强调"/>
    <w:next w:val="838"/>
    <w:link w:val="787"/>
    <w:qFormat/>
    <w:rPr>
      <w:i w:val="0"/>
    </w:rPr>
  </w:style>
  <w:style w:type="character" w:styleId="839">
    <w:name w:val="HTML 打字机"/>
    <w:next w:val="839"/>
    <w:link w:val="787"/>
    <w:rPr>
      <w:rFonts w:ascii="宋体" w:hAnsi="宋体" w:eastAsia="宋体" w:cs="宋体"/>
      <w:sz w:val="24"/>
      <w:szCs w:val="24"/>
    </w:rPr>
  </w:style>
  <w:style w:type="character" w:styleId="840">
    <w:name w:val="超链接"/>
    <w:next w:val="840"/>
    <w:link w:val="787"/>
    <w:uiPriority w:val="99"/>
    <w:rPr>
      <w:color w:val="000000"/>
      <w:u w:val="none"/>
    </w:rPr>
  </w:style>
  <w:style w:type="character" w:styleId="841">
    <w:name w:val="批注引用"/>
    <w:next w:val="841"/>
    <w:link w:val="787"/>
    <w:rPr>
      <w:sz w:val="21"/>
      <w:szCs w:val="21"/>
    </w:rPr>
  </w:style>
  <w:style w:type="paragraph" w:styleId="842">
    <w:name w:val="正文1"/>
    <w:basedOn w:val="787"/>
    <w:next w:val="787"/>
    <w:link w:val="787"/>
    <w:uiPriority w:val="99"/>
    <w:qFormat/>
    <w:pPr>
      <w:ind w:left="420" w:firstLine="527"/>
      <w:spacing w:before="120" w:line="360" w:lineRule="auto"/>
    </w:pPr>
    <w:rPr>
      <w:rFonts w:ascii="宋体" w:hAnsi="宋体"/>
    </w:rPr>
  </w:style>
  <w:style w:type="character" w:styleId="843">
    <w:name w:val="active13"/>
    <w:next w:val="843"/>
    <w:link w:val="787"/>
    <w:rPr>
      <w:color w:val="ffffff"/>
      <w:shd w:val="clear" w:color="auto" w:fill="0f5bb9"/>
    </w:rPr>
  </w:style>
  <w:style w:type="character" w:styleId="844">
    <w:name w:val="font112"/>
    <w:next w:val="844"/>
    <w:link w:val="787"/>
    <w:rPr>
      <w:rFonts w:ascii="Arial" w:hAnsi="Arial" w:cs="Arial"/>
      <w:i w:val="0"/>
      <w:color w:val="000000"/>
      <w:sz w:val="22"/>
      <w:szCs w:val="22"/>
      <w:u w:val="none"/>
      <w:vertAlign w:val="superscript"/>
    </w:rPr>
  </w:style>
  <w:style w:type="character" w:styleId="845">
    <w:name w:val="font21"/>
    <w:basedOn w:val="793"/>
    <w:next w:val="845"/>
    <w:link w:val="787"/>
    <w:rPr>
      <w:rFonts w:ascii="Arial" w:hAnsi="Arial" w:cs="Arial"/>
      <w:i w:val="0"/>
      <w:color w:val="000000"/>
      <w:sz w:val="22"/>
      <w:szCs w:val="22"/>
      <w:u w:val="none"/>
      <w:vertAlign w:val="superscript"/>
    </w:rPr>
  </w:style>
  <w:style w:type="character" w:styleId="846">
    <w:name w:val="font91"/>
    <w:next w:val="846"/>
    <w:link w:val="787"/>
    <w:rPr>
      <w:rFonts w:ascii="Arial" w:hAnsi="Arial" w:cs="Arial"/>
      <w:i w:val="0"/>
      <w:color w:val="000000"/>
      <w:sz w:val="22"/>
      <w:szCs w:val="22"/>
      <w:u w:val="none"/>
    </w:rPr>
  </w:style>
  <w:style w:type="character" w:styleId="847">
    <w:name w:val="font101"/>
    <w:next w:val="847"/>
    <w:link w:val="787"/>
    <w:rPr>
      <w:rFonts w:ascii="Arial" w:hAnsi="Arial" w:cs="Arial"/>
      <w:i w:val="0"/>
      <w:color w:val="000000"/>
      <w:sz w:val="22"/>
      <w:szCs w:val="22"/>
      <w:u w:val="none"/>
    </w:rPr>
  </w:style>
  <w:style w:type="character" w:styleId="848">
    <w:name w:val="font61"/>
    <w:next w:val="848"/>
    <w:link w:val="787"/>
    <w:rPr>
      <w:rFonts w:ascii="等线 Light" w:hAnsi="等线 Light" w:eastAsia="等线 Light" w:cs="等线 Light"/>
      <w:i w:val="0"/>
      <w:color w:val="000000"/>
      <w:sz w:val="22"/>
      <w:szCs w:val="22"/>
      <w:u w:val="none"/>
    </w:rPr>
  </w:style>
  <w:style w:type="character" w:styleId="849">
    <w:name w:val="font01"/>
    <w:next w:val="849"/>
    <w:link w:val="787"/>
    <w:rPr>
      <w:rFonts w:hint="eastAsia" w:ascii="宋体" w:hAnsi="宋体" w:eastAsia="宋体" w:cs="宋体"/>
      <w:i w:val="0"/>
      <w:color w:val="ff0000"/>
      <w:sz w:val="20"/>
      <w:szCs w:val="20"/>
      <w:u w:val="none"/>
    </w:rPr>
  </w:style>
  <w:style w:type="character" w:styleId="850">
    <w:name w:val="apple-converted-space"/>
    <w:next w:val="850"/>
    <w:link w:val="787"/>
    <w:rPr>
      <w:rFonts w:cs="Times New Roman"/>
    </w:rPr>
  </w:style>
  <w:style w:type="character" w:styleId="851">
    <w:name w:val="批注框文本 Char1"/>
    <w:next w:val="851"/>
    <w:link w:val="787"/>
    <w:rPr>
      <w:rFonts w:eastAsia="宋体"/>
      <w:sz w:val="18"/>
      <w:szCs w:val="18"/>
      <w:lang w:val="en-US" w:eastAsia="zh-CN" w:bidi="ar-SA"/>
    </w:rPr>
  </w:style>
  <w:style w:type="character" w:styleId="852">
    <w:name w:val="font71"/>
    <w:next w:val="852"/>
    <w:link w:val="787"/>
    <w:rPr>
      <w:rFonts w:ascii="Calibri" w:hAnsi="Calibri" w:cs="Calibri"/>
      <w:i w:val="0"/>
      <w:color w:val="000000"/>
      <w:sz w:val="22"/>
      <w:szCs w:val="22"/>
      <w:u w:val="none"/>
    </w:rPr>
  </w:style>
  <w:style w:type="character" w:styleId="853">
    <w:name w:val="font81"/>
    <w:next w:val="853"/>
    <w:link w:val="787"/>
    <w:rPr>
      <w:rFonts w:hint="eastAsia" w:ascii="宋体" w:hAnsi="宋体" w:eastAsia="宋体" w:cs="宋体"/>
      <w:i w:val="0"/>
      <w:color w:val="000000"/>
      <w:sz w:val="22"/>
      <w:szCs w:val="22"/>
      <w:u w:val="none"/>
    </w:rPr>
  </w:style>
  <w:style w:type="character" w:styleId="854">
    <w:name w:val="case31"/>
    <w:next w:val="854"/>
    <w:link w:val="787"/>
    <w:rPr>
      <w:sz w:val="21"/>
      <w:szCs w:val="21"/>
    </w:rPr>
  </w:style>
  <w:style w:type="character" w:styleId="855">
    <w:name w:val="apple-style-span"/>
    <w:next w:val="855"/>
    <w:link w:val="787"/>
    <w:rPr>
      <w:rFonts w:cs="Times New Roman"/>
    </w:rPr>
  </w:style>
  <w:style w:type="character" w:styleId="856">
    <w:name w:val="font51"/>
    <w:next w:val="856"/>
    <w:link w:val="787"/>
    <w:rPr>
      <w:rFonts w:hint="eastAsia" w:ascii="宋体" w:hAnsi="宋体" w:eastAsia="宋体" w:cs="宋体"/>
      <w:i w:val="0"/>
      <w:color w:val="000000"/>
      <w:sz w:val="22"/>
      <w:szCs w:val="22"/>
      <w:u w:val="none"/>
    </w:rPr>
  </w:style>
  <w:style w:type="paragraph" w:styleId="857">
    <w:name w:val="正文_3"/>
    <w:next w:val="857"/>
    <w:link w:val="787"/>
    <w:qFormat/>
    <w:pPr>
      <w:jc w:val="both"/>
      <w:widowControl w:val="off"/>
    </w:pPr>
    <w:rPr>
      <w:sz w:val="21"/>
      <w:szCs w:val="22"/>
      <w:lang w:val="en-US" w:eastAsia="zh-CN" w:bidi="ar-SA"/>
    </w:rPr>
  </w:style>
  <w:style w:type="paragraph" w:styleId="858">
    <w:name w:val="xl54"/>
    <w:basedOn w:val="787"/>
    <w:next w:val="858"/>
    <w:link w:val="78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859">
    <w:name w:val="xl57"/>
    <w:basedOn w:val="787"/>
    <w:next w:val="859"/>
    <w:link w:val="78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860">
    <w:name w:val="xl50"/>
    <w:basedOn w:val="787"/>
    <w:next w:val="860"/>
    <w:link w:val="787"/>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861">
    <w:name w:val="xl47"/>
    <w:basedOn w:val="787"/>
    <w:next w:val="861"/>
    <w:link w:val="7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2">
    <w:name w:val="xl40"/>
    <w:basedOn w:val="787"/>
    <w:next w:val="862"/>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63">
    <w:name w:val="font7"/>
    <w:basedOn w:val="787"/>
    <w:next w:val="863"/>
    <w:link w:val="787"/>
    <w:pPr>
      <w:jc w:val="left"/>
      <w:spacing w:before="100" w:beforeAutospacing="1" w:after="100" w:afterAutospacing="1"/>
      <w:widowControl/>
    </w:pPr>
    <w:rPr>
      <w:b/>
      <w:bCs/>
      <w:i/>
      <w:iCs/>
      <w:sz w:val="20"/>
    </w:rPr>
  </w:style>
  <w:style w:type="paragraph" w:styleId="864">
    <w:name w:val="xl45"/>
    <w:basedOn w:val="787"/>
    <w:next w:val="864"/>
    <w:link w:val="787"/>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865">
    <w:name w:val="段"/>
    <w:next w:val="787"/>
    <w:link w:val="787"/>
    <w:qFormat/>
    <w:pPr>
      <w:ind w:firstLine="200"/>
      <w:jc w:val="both"/>
      <w:spacing w:line="360" w:lineRule="auto"/>
    </w:pPr>
    <w:rPr>
      <w:rFonts w:ascii="宋体"/>
      <w:sz w:val="24"/>
      <w:szCs w:val="22"/>
      <w:lang w:val="en-US" w:eastAsia="zh-CN" w:bidi="ar-SA"/>
    </w:rPr>
  </w:style>
  <w:style w:type="paragraph" w:styleId="866">
    <w:name w:val="xl27"/>
    <w:basedOn w:val="787"/>
    <w:next w:val="866"/>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67">
    <w:name w:val="xl62"/>
    <w:basedOn w:val="787"/>
    <w:next w:val="867"/>
    <w:link w:val="78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68">
    <w:name w:val="格式10"/>
    <w:basedOn w:val="787"/>
    <w:next w:val="868"/>
    <w:link w:val="787"/>
    <w:pPr>
      <w:ind w:left="480"/>
      <w:spacing w:line="360" w:lineRule="exact"/>
    </w:pPr>
    <w:rPr>
      <w:sz w:val="24"/>
      <w:szCs w:val="24"/>
    </w:rPr>
  </w:style>
  <w:style w:type="paragraph" w:styleId="869">
    <w:name w:val="xl58"/>
    <w:basedOn w:val="787"/>
    <w:next w:val="869"/>
    <w:link w:val="787"/>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870">
    <w:name w:val="xl25"/>
    <w:basedOn w:val="787"/>
    <w:next w:val="870"/>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71">
    <w:name w:val="普通文字"/>
    <w:basedOn w:val="787"/>
    <w:next w:val="787"/>
    <w:link w:val="787"/>
    <w:rPr>
      <w:rFonts w:ascii="宋体"/>
      <w:sz w:val="24"/>
    </w:rPr>
  </w:style>
  <w:style w:type="paragraph" w:styleId="872">
    <w:name w:val="xl34"/>
    <w:basedOn w:val="787"/>
    <w:next w:val="872"/>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73">
    <w:name w:val="列出段落"/>
    <w:basedOn w:val="787"/>
    <w:next w:val="873"/>
    <w:link w:val="787"/>
    <w:qFormat/>
    <w:pPr>
      <w:ind w:firstLine="420"/>
    </w:pPr>
    <w:rPr>
      <w:szCs w:val="21"/>
    </w:rPr>
  </w:style>
  <w:style w:type="paragraph" w:styleId="874">
    <w:name w:val="xl41"/>
    <w:basedOn w:val="787"/>
    <w:next w:val="874"/>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75">
    <w:name w:val="xl38"/>
    <w:basedOn w:val="787"/>
    <w:next w:val="875"/>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76">
    <w:name w:val="xl56"/>
    <w:basedOn w:val="787"/>
    <w:next w:val="876"/>
    <w:link w:val="78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877">
    <w:name w:val="xl60"/>
    <w:basedOn w:val="787"/>
    <w:next w:val="877"/>
    <w:link w:val="78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78">
    <w:name w:val="修订"/>
    <w:next w:val="878"/>
    <w:link w:val="787"/>
    <w:uiPriority w:val="99"/>
    <w:unhideWhenUsed/>
    <w:rPr>
      <w:sz w:val="21"/>
      <w:lang w:val="en-US" w:eastAsia="zh-CN" w:bidi="ar-SA"/>
    </w:rPr>
  </w:style>
  <w:style w:type="paragraph" w:styleId="879">
    <w:name w:val="xl39"/>
    <w:basedOn w:val="787"/>
    <w:next w:val="879"/>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0">
    <w:name w:val="xl51"/>
    <w:basedOn w:val="787"/>
    <w:next w:val="880"/>
    <w:link w:val="78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81">
    <w:name w:val="xl55"/>
    <w:basedOn w:val="787"/>
    <w:next w:val="881"/>
    <w:link w:val="787"/>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882">
    <w:name w:val="xl32"/>
    <w:basedOn w:val="787"/>
    <w:next w:val="882"/>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83">
    <w:name w:val="xl61"/>
    <w:basedOn w:val="787"/>
    <w:next w:val="883"/>
    <w:link w:val="78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84">
    <w:name w:val="xl46"/>
    <w:basedOn w:val="787"/>
    <w:next w:val="884"/>
    <w:link w:val="787"/>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885">
    <w:name w:val="xl36"/>
    <w:basedOn w:val="787"/>
    <w:next w:val="885"/>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86">
    <w:name w:val="xl42"/>
    <w:basedOn w:val="787"/>
    <w:next w:val="886"/>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87">
    <w:name w:val="font8"/>
    <w:basedOn w:val="787"/>
    <w:next w:val="887"/>
    <w:link w:val="787"/>
    <w:pPr>
      <w:jc w:val="left"/>
      <w:spacing w:before="100" w:beforeAutospacing="1" w:after="100" w:afterAutospacing="1"/>
      <w:widowControl/>
    </w:pPr>
    <w:rPr>
      <w:rFonts w:hint="eastAsia" w:ascii="宋体" w:hAnsi="宋体"/>
      <w:b/>
      <w:bCs/>
      <w:i/>
      <w:iCs/>
      <w:sz w:val="20"/>
    </w:rPr>
  </w:style>
  <w:style w:type="paragraph" w:styleId="888">
    <w:name w:val="font10"/>
    <w:basedOn w:val="787"/>
    <w:next w:val="888"/>
    <w:link w:val="787"/>
    <w:pPr>
      <w:jc w:val="left"/>
      <w:spacing w:before="100" w:beforeAutospacing="1" w:after="100" w:afterAutospacing="1"/>
      <w:widowControl/>
    </w:pPr>
    <w:rPr>
      <w:rFonts w:hint="eastAsia" w:ascii="楷体_GB2312" w:hAnsi="宋体" w:eastAsia="楷体_GB2312"/>
      <w:b/>
      <w:bCs/>
      <w:sz w:val="18"/>
      <w:szCs w:val="18"/>
    </w:rPr>
  </w:style>
  <w:style w:type="paragraph" w:styleId="889">
    <w:name w:val="Table Paragraph"/>
    <w:basedOn w:val="787"/>
    <w:next w:val="889"/>
    <w:link w:val="787"/>
    <w:uiPriority w:val="1"/>
    <w:qFormat/>
    <w:rPr>
      <w:rFonts w:ascii="宋体" w:hAnsi="宋体" w:cs="宋体"/>
      <w:szCs w:val="24"/>
      <w:lang w:val="zh-CN" w:bidi="zh-CN"/>
    </w:rPr>
  </w:style>
  <w:style w:type="paragraph" w:styleId="890">
    <w:name w:val="纯文本1"/>
    <w:basedOn w:val="787"/>
    <w:next w:val="890"/>
    <w:link w:val="787"/>
    <w:qFormat/>
    <w:rPr>
      <w:rFonts w:ascii="宋体" w:hAnsi="Courier New" w:eastAsia="楷体_GB2312"/>
      <w:sz w:val="28"/>
      <w:szCs w:val="20"/>
    </w:rPr>
  </w:style>
  <w:style w:type="paragraph" w:styleId="891">
    <w:name w:val="xl59"/>
    <w:basedOn w:val="787"/>
    <w:next w:val="891"/>
    <w:link w:val="787"/>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92">
    <w:name w:val="xl53"/>
    <w:basedOn w:val="787"/>
    <w:next w:val="892"/>
    <w:link w:val="78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93">
    <w:name w:val="xl37"/>
    <w:basedOn w:val="787"/>
    <w:next w:val="893"/>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94">
    <w:name w:val="xl63"/>
    <w:basedOn w:val="787"/>
    <w:next w:val="894"/>
    <w:link w:val="787"/>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895">
    <w:name w:val="xl44"/>
    <w:basedOn w:val="787"/>
    <w:next w:val="895"/>
    <w:link w:val="78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896">
    <w:name w:val="CM11"/>
    <w:basedOn w:val="897"/>
    <w:next w:val="897"/>
    <w:link w:val="787"/>
    <w:qFormat/>
    <w:rPr>
      <w:rFonts w:ascii="H Yb 1gj" w:hAnsi="Calibri" w:eastAsia="H Yb 1gj" w:cs="Times New Roman"/>
      <w:color w:val="000000"/>
      <w:lang w:eastAsia="zh-TW"/>
    </w:rPr>
  </w:style>
  <w:style w:type="paragraph" w:styleId="897">
    <w:name w:val="Default"/>
    <w:next w:val="897"/>
    <w:link w:val="787"/>
    <w:pPr>
      <w:widowControl w:val="off"/>
    </w:pPr>
    <w:rPr>
      <w:rFonts w:ascii="宋体" w:cs="宋体"/>
      <w:color w:val="000000"/>
      <w:sz w:val="24"/>
      <w:szCs w:val="24"/>
      <w:lang w:val="en-US" w:eastAsia="zh-CN" w:bidi="ar-SA"/>
    </w:rPr>
  </w:style>
  <w:style w:type="paragraph" w:styleId="898">
    <w:name w:val="Plain Text"/>
    <w:basedOn w:val="787"/>
    <w:next w:val="898"/>
    <w:link w:val="787"/>
    <w:pPr>
      <w:spacing w:line="360" w:lineRule="auto"/>
    </w:pPr>
    <w:rPr>
      <w:rFonts w:ascii="宋体" w:hAnsi="Courier New" w:eastAsia="楷体_GB2312"/>
      <w:sz w:val="26"/>
    </w:rPr>
  </w:style>
  <w:style w:type="paragraph" w:styleId="899">
    <w:name w:val="Char Char Char Char"/>
    <w:basedOn w:val="799"/>
    <w:next w:val="899"/>
    <w:link w:val="787"/>
    <w:pPr>
      <w:spacing w:line="360" w:lineRule="auto"/>
    </w:pPr>
    <w:rPr>
      <w:rFonts w:ascii="Tahoma" w:hAnsi="Tahoma"/>
      <w:sz w:val="24"/>
      <w:szCs w:val="24"/>
    </w:rPr>
  </w:style>
  <w:style w:type="paragraph" w:styleId="900">
    <w:name w:val="纯文本11"/>
    <w:basedOn w:val="787"/>
    <w:next w:val="900"/>
    <w:link w:val="787"/>
    <w:qFormat/>
    <w:rPr>
      <w:rFonts w:ascii="宋体" w:hAnsi="Courier New" w:eastAsia="楷体_GB2312"/>
      <w:sz w:val="28"/>
      <w:szCs w:val="20"/>
    </w:rPr>
  </w:style>
  <w:style w:type="paragraph" w:styleId="901">
    <w:name w:val="font6"/>
    <w:basedOn w:val="787"/>
    <w:next w:val="901"/>
    <w:link w:val="787"/>
    <w:pPr>
      <w:jc w:val="left"/>
      <w:spacing w:before="100" w:beforeAutospacing="1" w:after="100" w:afterAutospacing="1"/>
      <w:widowControl/>
    </w:pPr>
    <w:rPr>
      <w:rFonts w:hint="eastAsia" w:ascii="宋体" w:hAnsi="宋体"/>
      <w:b/>
      <w:bCs/>
      <w:sz w:val="20"/>
    </w:rPr>
  </w:style>
  <w:style w:type="paragraph" w:styleId="902">
    <w:name w:val="纯文本5"/>
    <w:basedOn w:val="787"/>
    <w:next w:val="902"/>
    <w:link w:val="787"/>
    <w:qFormat/>
    <w:pPr>
      <w:jc w:val="both"/>
      <w:widowControl w:val="off"/>
    </w:pPr>
    <w:rPr>
      <w:rFonts w:ascii="宋体" w:hAnsi="Courier New" w:eastAsia="楷体_GB2312"/>
      <w:sz w:val="26"/>
      <w:szCs w:val="20"/>
    </w:rPr>
  </w:style>
  <w:style w:type="paragraph" w:styleId="903">
    <w:name w:val="段落文字"/>
    <w:basedOn w:val="787"/>
    <w:next w:val="903"/>
    <w:link w:val="787"/>
    <w:qFormat/>
    <w:pPr>
      <w:ind w:firstLine="560"/>
      <w:spacing w:line="360" w:lineRule="auto"/>
    </w:pPr>
    <w:rPr>
      <w:rFonts w:ascii="仿宋" w:hAnsi="仿宋" w:eastAsia="仿宋"/>
      <w:sz w:val="28"/>
      <w:szCs w:val="28"/>
    </w:rPr>
  </w:style>
  <w:style w:type="paragraph" w:styleId="904">
    <w:name w:val="xl52"/>
    <w:basedOn w:val="787"/>
    <w:next w:val="904"/>
    <w:link w:val="78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05">
    <w:name w:val="列出段落4"/>
    <w:basedOn w:val="787"/>
    <w:next w:val="905"/>
    <w:link w:val="787"/>
    <w:uiPriority w:val="34"/>
    <w:qFormat/>
    <w:pPr>
      <w:ind w:firstLine="420"/>
      <w:spacing w:line="240" w:lineRule="auto"/>
      <w:widowControl w:val="off"/>
    </w:pPr>
    <w:rPr>
      <w:rFonts w:ascii="Times New Roman" w:cs="Times New Roman"/>
      <w:sz w:val="21"/>
    </w:rPr>
  </w:style>
  <w:style w:type="paragraph" w:styleId="906">
    <w:name w:val="+正文"/>
    <w:basedOn w:val="787"/>
    <w:next w:val="906"/>
    <w:link w:val="787"/>
    <w:qFormat/>
    <w:pPr>
      <w:ind w:firstLine="200"/>
      <w:spacing w:line="360" w:lineRule="auto"/>
    </w:pPr>
    <w:rPr>
      <w:sz w:val="24"/>
    </w:rPr>
  </w:style>
  <w:style w:type="paragraph" w:styleId="907">
    <w:name w:val="TOC 标题"/>
    <w:basedOn w:val="788"/>
    <w:next w:val="787"/>
    <w:link w:val="787"/>
    <w:uiPriority w:val="39"/>
    <w:qFormat/>
    <w:pPr>
      <w:jc w:val="left"/>
      <w:keepLines/>
      <w:spacing w:before="480" w:line="276" w:lineRule="auto"/>
      <w:widowControl/>
      <w:outlineLvl w:val="9"/>
    </w:pPr>
    <w:rPr>
      <w:rFonts w:ascii="Cambria" w:hAnsi="Cambria" w:eastAsia="宋体"/>
      <w:bCs/>
      <w:color w:val="365f91"/>
      <w:szCs w:val="28"/>
    </w:rPr>
  </w:style>
  <w:style w:type="paragraph" w:styleId="908">
    <w:name w:val="CM17"/>
    <w:basedOn w:val="897"/>
    <w:next w:val="897"/>
    <w:link w:val="787"/>
    <w:qFormat/>
    <w:pPr>
      <w:spacing w:line="468" w:lineRule="atLeast"/>
    </w:pPr>
    <w:rPr>
      <w:rFonts w:ascii="黑体" w:eastAsia="黑体" w:cs="Times New Roman"/>
      <w:color w:val="000000"/>
    </w:rPr>
  </w:style>
  <w:style w:type="paragraph" w:styleId="909">
    <w:name w:val="Char"/>
    <w:basedOn w:val="787"/>
    <w:next w:val="909"/>
    <w:link w:val="787"/>
    <w:pPr>
      <w:tabs>
        <w:tab w:val="left" w:pos="360" w:leader="none"/>
      </w:tabs>
    </w:pPr>
    <w:rPr>
      <w:sz w:val="24"/>
      <w:szCs w:val="24"/>
    </w:rPr>
  </w:style>
  <w:style w:type="paragraph" w:styleId="910">
    <w:name w:val="xl24"/>
    <w:basedOn w:val="787"/>
    <w:next w:val="910"/>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11">
    <w:name w:val="CM12"/>
    <w:basedOn w:val="897"/>
    <w:next w:val="897"/>
    <w:link w:val="787"/>
    <w:qFormat/>
    <w:pPr>
      <w:spacing w:line="311" w:lineRule="atLeast"/>
    </w:pPr>
    <w:rPr>
      <w:rFonts w:ascii="黑体...." w:hAnsi="Calibri" w:eastAsia="黑体...." w:cs="Times New Roman"/>
      <w:color w:val="000000"/>
      <w:lang w:eastAsia="zh-TW"/>
    </w:rPr>
  </w:style>
  <w:style w:type="paragraph" w:styleId="912">
    <w:name w:val="列出段落111"/>
    <w:basedOn w:val="787"/>
    <w:next w:val="912"/>
    <w:link w:val="787"/>
    <w:uiPriority w:val="34"/>
    <w:qFormat/>
    <w:pPr>
      <w:ind w:firstLine="420"/>
    </w:pPr>
  </w:style>
  <w:style w:type="paragraph" w:styleId="913">
    <w:name w:val="xl30"/>
    <w:basedOn w:val="787"/>
    <w:next w:val="913"/>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14">
    <w:name w:val="纯文本4"/>
    <w:basedOn w:val="787"/>
    <w:next w:val="914"/>
    <w:link w:val="787"/>
    <w:rPr>
      <w:rFonts w:ascii="宋体" w:hAnsi="Courier New" w:eastAsia="楷体_GB2312"/>
      <w:sz w:val="26"/>
    </w:rPr>
  </w:style>
  <w:style w:type="paragraph" w:styleId="915">
    <w:name w:val="插图题注"/>
    <w:next w:val="787"/>
    <w:link w:val="787"/>
    <w:qFormat/>
    <w:pPr>
      <w:jc w:val="center"/>
    </w:pPr>
    <w:rPr>
      <w:rFonts w:ascii="Arial" w:hAnsi="Arial"/>
      <w:sz w:val="18"/>
      <w:szCs w:val="18"/>
      <w:lang w:val="en-US" w:eastAsia="zh-CN" w:bidi="ar-SA"/>
    </w:rPr>
  </w:style>
  <w:style w:type="paragraph" w:styleId="916">
    <w:name w:val="font13"/>
    <w:basedOn w:val="787"/>
    <w:next w:val="916"/>
    <w:link w:val="787"/>
    <w:pPr>
      <w:jc w:val="left"/>
      <w:spacing w:before="100" w:beforeAutospacing="1" w:after="100" w:afterAutospacing="1"/>
      <w:widowControl/>
    </w:pPr>
    <w:rPr>
      <w:i/>
      <w:iCs/>
      <w:sz w:val="36"/>
      <w:szCs w:val="36"/>
    </w:rPr>
  </w:style>
  <w:style w:type="paragraph" w:styleId="917">
    <w:name w:val="xl31"/>
    <w:basedOn w:val="787"/>
    <w:next w:val="917"/>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918">
    <w:name w:val="xl49"/>
    <w:basedOn w:val="787"/>
    <w:next w:val="918"/>
    <w:link w:val="787"/>
    <w:pPr>
      <w:jc w:val="center"/>
      <w:spacing w:before="100" w:beforeAutospacing="1" w:after="100" w:afterAutospacing="1"/>
      <w:widowControl/>
      <w:pBdr>
        <w:left w:val="single" w:color="000000" w:sz="4" w:space="0"/>
        <w:right w:val="single" w:color="000000" w:sz="4" w:space="0"/>
      </w:pBdr>
    </w:pPr>
    <w:rPr>
      <w:b/>
      <w:bCs/>
      <w:sz w:val="20"/>
    </w:rPr>
  </w:style>
  <w:style w:type="paragraph" w:styleId="919">
    <w:name w:val="xl29"/>
    <w:basedOn w:val="787"/>
    <w:next w:val="919"/>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20">
    <w:name w:val="xl48"/>
    <w:basedOn w:val="787"/>
    <w:next w:val="920"/>
    <w:link w:val="787"/>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21">
    <w:name w:val="font5"/>
    <w:basedOn w:val="787"/>
    <w:next w:val="921"/>
    <w:link w:val="787"/>
    <w:pPr>
      <w:jc w:val="left"/>
      <w:spacing w:before="100" w:beforeAutospacing="1" w:after="100" w:afterAutospacing="1"/>
      <w:widowControl/>
    </w:pPr>
    <w:rPr>
      <w:rFonts w:hint="eastAsia" w:ascii="宋体" w:hAnsi="宋体"/>
      <w:sz w:val="18"/>
      <w:szCs w:val="18"/>
    </w:rPr>
  </w:style>
  <w:style w:type="paragraph" w:styleId="922">
    <w:name w:val="xl28"/>
    <w:basedOn w:val="787"/>
    <w:next w:val="922"/>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23">
    <w:name w:val="msotocheading"/>
    <w:basedOn w:val="788"/>
    <w:next w:val="787"/>
    <w:link w:val="787"/>
    <w:pPr>
      <w:jc w:val="left"/>
      <w:keepLines/>
      <w:spacing w:before="480" w:line="276" w:lineRule="auto"/>
      <w:widowControl/>
      <w:outlineLvl w:val="9"/>
    </w:pPr>
    <w:rPr>
      <w:rFonts w:ascii="Cambria" w:hAnsi="Cambria" w:eastAsia="宋体"/>
      <w:bCs/>
      <w:color w:val="365f91"/>
      <w:szCs w:val="28"/>
    </w:rPr>
  </w:style>
  <w:style w:type="paragraph" w:styleId="924">
    <w:name w:val=" Char"/>
    <w:basedOn w:val="787"/>
    <w:next w:val="924"/>
    <w:link w:val="787"/>
    <w:pPr>
      <w:spacing w:line="360" w:lineRule="auto"/>
    </w:pPr>
    <w:rPr>
      <w:rFonts w:ascii="Tahoma" w:hAnsi="Tahoma"/>
    </w:rPr>
  </w:style>
  <w:style w:type="paragraph" w:styleId="925">
    <w:name w:val="纯文本2"/>
    <w:basedOn w:val="787"/>
    <w:next w:val="925"/>
    <w:link w:val="787"/>
    <w:unhideWhenUsed/>
    <w:qFormat/>
    <w:pPr>
      <w:ind w:firstLine="200"/>
      <w:jc w:val="left"/>
      <w:spacing w:line="360" w:lineRule="auto"/>
    </w:pPr>
    <w:rPr>
      <w:rFonts w:ascii="宋体" w:hAnsi="Courier New"/>
      <w:sz w:val="24"/>
      <w:szCs w:val="20"/>
    </w:rPr>
  </w:style>
  <w:style w:type="paragraph" w:styleId="926">
    <w:name w:val="font12"/>
    <w:basedOn w:val="787"/>
    <w:next w:val="926"/>
    <w:link w:val="787"/>
    <w:pPr>
      <w:jc w:val="left"/>
      <w:spacing w:before="100" w:beforeAutospacing="1" w:after="100" w:afterAutospacing="1"/>
      <w:widowControl/>
    </w:pPr>
    <w:rPr>
      <w:rFonts w:hint="eastAsia" w:ascii="宋体" w:hAnsi="宋体"/>
      <w:sz w:val="36"/>
      <w:szCs w:val="36"/>
    </w:rPr>
  </w:style>
  <w:style w:type="paragraph" w:styleId="927">
    <w:name w:val="xl33"/>
    <w:basedOn w:val="787"/>
    <w:next w:val="927"/>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28">
    <w:name w:val="首行缩进"/>
    <w:basedOn w:val="787"/>
    <w:next w:val="928"/>
    <w:link w:val="787"/>
    <w:qFormat/>
    <w:pPr>
      <w:ind w:firstLine="720"/>
      <w:jc w:val="left"/>
    </w:pPr>
    <w:rPr>
      <w:rFonts w:ascii="宋体" w:hAnsi="宋体"/>
      <w:sz w:val="24"/>
    </w:rPr>
  </w:style>
  <w:style w:type="paragraph" w:styleId="929">
    <w:name w:val="默认段落字体 Para Char"/>
    <w:basedOn w:val="787"/>
    <w:next w:val="929"/>
    <w:link w:val="787"/>
    <w:pPr>
      <w:numPr>
        <w:ilvl w:val="0"/>
        <w:numId w:val="2"/>
      </w:numPr>
      <w:tabs>
        <w:tab w:val="left" w:pos="552" w:leader="none"/>
      </w:tabs>
    </w:pPr>
    <w:rPr>
      <w:sz w:val="24"/>
      <w:szCs w:val="24"/>
    </w:rPr>
  </w:style>
  <w:style w:type="paragraph" w:styleId="930">
    <w:name w:val="font14"/>
    <w:basedOn w:val="787"/>
    <w:next w:val="930"/>
    <w:link w:val="787"/>
    <w:pPr>
      <w:jc w:val="left"/>
      <w:spacing w:before="100" w:beforeAutospacing="1" w:after="100" w:afterAutospacing="1"/>
      <w:widowControl/>
    </w:pPr>
    <w:rPr>
      <w:sz w:val="36"/>
      <w:szCs w:val="36"/>
    </w:rPr>
  </w:style>
  <w:style w:type="paragraph" w:styleId="931">
    <w:name w:val="xl26"/>
    <w:basedOn w:val="787"/>
    <w:next w:val="931"/>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32">
    <w:name w:val="font11"/>
    <w:basedOn w:val="787"/>
    <w:next w:val="932"/>
    <w:link w:val="787"/>
    <w:pPr>
      <w:jc w:val="left"/>
      <w:spacing w:before="100" w:beforeAutospacing="1" w:after="100" w:afterAutospacing="1"/>
      <w:widowControl/>
    </w:pPr>
    <w:rPr>
      <w:b/>
      <w:bCs/>
      <w:sz w:val="18"/>
      <w:szCs w:val="18"/>
    </w:rPr>
  </w:style>
  <w:style w:type="paragraph" w:styleId="933">
    <w:name w:val="CM13"/>
    <w:basedOn w:val="897"/>
    <w:next w:val="897"/>
    <w:link w:val="787"/>
    <w:qFormat/>
    <w:rPr>
      <w:rFonts w:ascii="黑体...." w:hAnsi="Calibri" w:eastAsia="黑体...." w:cs="Times New Roman"/>
      <w:color w:val="000000"/>
      <w:lang w:eastAsia="zh-TW"/>
    </w:rPr>
  </w:style>
  <w:style w:type="paragraph" w:styleId="934">
    <w:name w:val="xl35"/>
    <w:basedOn w:val="787"/>
    <w:next w:val="934"/>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35">
    <w:name w:val="font9"/>
    <w:basedOn w:val="787"/>
    <w:next w:val="935"/>
    <w:link w:val="787"/>
    <w:pPr>
      <w:jc w:val="left"/>
      <w:spacing w:before="100" w:beforeAutospacing="1" w:after="100" w:afterAutospacing="1"/>
      <w:widowControl/>
    </w:pPr>
    <w:rPr>
      <w:b/>
      <w:bCs/>
      <w:sz w:val="20"/>
    </w:rPr>
  </w:style>
  <w:style w:type="paragraph" w:styleId="936">
    <w:name w:val="xl43"/>
    <w:basedOn w:val="787"/>
    <w:next w:val="936"/>
    <w:link w:val="7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37">
    <w:name w:val=" Char Char1 Char Char Char Char"/>
    <w:basedOn w:val="799"/>
    <w:next w:val="937"/>
    <w:link w:val="787"/>
    <w:pPr>
      <w:ind w:left="357"/>
      <w:jc w:val="left"/>
      <w:spacing w:line="436" w:lineRule="exact"/>
      <w:outlineLvl w:val="3"/>
    </w:pPr>
    <w:rPr>
      <w:rFonts w:ascii="Tahoma" w:hAnsi="Tahoma"/>
      <w:b/>
      <w:sz w:val="24"/>
      <w:szCs w:val="24"/>
    </w:rPr>
  </w:style>
  <w:style w:type="table" w:styleId="938">
    <w:name w:val="Table Normal"/>
    <w:next w:val="938"/>
    <w:link w:val="787"/>
    <w:unhideWhenUsed/>
    <w:qFormat/>
    <w:rPr>
      <w:lang w:val="en-US" w:eastAsia="zh-CN" w:bidi="ar-SA"/>
    </w:rPr>
    <w:tblPr/>
  </w:style>
  <w:style w:type="paragraph" w:styleId="939">
    <w:name w:val="Table Text"/>
    <w:basedOn w:val="787"/>
    <w:next w:val="939"/>
    <w:link w:val="787"/>
    <w:semiHidden/>
    <w:qFormat/>
    <w:rPr>
      <w:rFonts w:ascii="Times New Roman" w:hAnsi="Times New Roman" w:eastAsia="Times New Roman" w:cs="Times New Roman"/>
      <w:sz w:val="18"/>
      <w:szCs w:val="18"/>
      <w:lang w:val="en-US" w:eastAsia="en-US" w:bidi="ar-SA"/>
    </w:rPr>
  </w:style>
  <w:style w:type="paragraph" w:styleId="940">
    <w:name w:val="正文文本缩进 31"/>
    <w:basedOn w:val="787"/>
    <w:next w:val="940"/>
    <w:link w:val="787"/>
    <w:qFormat/>
    <w:pPr>
      <w:ind w:firstLine="480"/>
      <w:spacing w:line="300" w:lineRule="auto"/>
      <w:widowControl w:val="off"/>
    </w:pPr>
    <w:rPr>
      <w:lang w:val="en-US" w:eastAsia="en-US"/>
    </w:rPr>
  </w:style>
  <w:style w:type="paragraph" w:styleId="941">
    <w:name w:val="文档正文"/>
    <w:basedOn w:val="787"/>
    <w:next w:val="941"/>
    <w:link w:val="787"/>
    <w:qFormat/>
    <w:pPr>
      <w:ind w:firstLine="567"/>
      <w:spacing w:line="312" w:lineRule="atLeast"/>
    </w:pPr>
    <w:rPr>
      <w:rFonts w:ascii="长城仿宋" w:eastAsia="长城仿宋"/>
      <w:sz w:val="28"/>
      <w:szCs w:val="20"/>
    </w:rPr>
  </w:style>
  <w:style w:type="paragraph" w:styleId="942">
    <w:name w:val="报告正文"/>
    <w:basedOn w:val="787"/>
    <w:next w:val="942"/>
    <w:link w:val="787"/>
    <w:qFormat/>
    <w:pPr>
      <w:ind w:firstLine="560"/>
    </w:pPr>
    <w:rPr>
      <w:szCs w:val="20"/>
      <w:lang w:val="zh-CN"/>
    </w:rPr>
  </w:style>
  <w:style w:type="paragraph" w:styleId="943">
    <w:name w:val="标题 11"/>
    <w:basedOn w:val="787"/>
    <w:next w:val="787"/>
    <w:link w:val="787"/>
    <w:qFormat/>
    <w:pPr>
      <w:keepLines/>
      <w:keepNext/>
      <w:spacing w:before="340" w:after="330" w:line="576" w:lineRule="auto"/>
      <w:outlineLvl w:val="0"/>
    </w:pPr>
    <w:rPr>
      <w:b/>
      <w:bCs/>
      <w:sz w:val="44"/>
      <w:szCs w:val="44"/>
    </w:rPr>
  </w:style>
  <w:style w:type="paragraph" w:styleId="944">
    <w:name w:val="正文缩进1"/>
    <w:basedOn w:val="787"/>
    <w:next w:val="945"/>
    <w:link w:val="787"/>
    <w:qFormat/>
    <w:pPr>
      <w:ind w:firstLine="420"/>
      <w:jc w:val="left"/>
      <w:widowControl/>
    </w:pPr>
    <w:rPr>
      <w:rFonts w:eastAsia="楷体_GB2312"/>
      <w:sz w:val="24"/>
      <w:szCs w:val="20"/>
    </w:rPr>
  </w:style>
  <w:style w:type="paragraph" w:styleId="945">
    <w:name w:val="正文文本1"/>
    <w:basedOn w:val="787"/>
    <w:next w:val="787"/>
    <w:link w:val="787"/>
    <w:qFormat/>
    <w:pPr>
      <w:spacing w:after="120"/>
    </w:pPr>
  </w:style>
  <w:style w:type="paragraph" w:styleId="946">
    <w:name w:val="表内"/>
    <w:basedOn w:val="947"/>
    <w:next w:val="946"/>
    <w:link w:val="787"/>
    <w:qFormat/>
    <w:pPr>
      <w:jc w:val="center"/>
      <w:spacing w:line="360" w:lineRule="exact"/>
    </w:pPr>
    <w:rPr>
      <w:rFonts w:eastAsia="仿宋_GB2312"/>
      <w:sz w:val="24"/>
    </w:rPr>
  </w:style>
  <w:style w:type="paragraph" w:styleId="947">
    <w:name w:val="No Spacing"/>
    <w:next w:val="947"/>
    <w:link w:val="787"/>
    <w:uiPriority w:val="1"/>
    <w:qFormat/>
    <w:pPr>
      <w:jc w:val="both"/>
      <w:widowControl w:val="off"/>
    </w:pPr>
    <w:rPr>
      <w:rFonts w:ascii="Times New Roman" w:hAnsi="Times New Roman" w:eastAsia="宋体" w:cs="Times New Roman"/>
      <w:sz w:val="21"/>
      <w:szCs w:val="24"/>
      <w:lang w:val="en-US" w:eastAsia="zh-CN" w:bidi="ar-SA"/>
    </w:rPr>
  </w:style>
  <w:style w:type="paragraph" w:styleId="948">
    <w:name w:val="p0"/>
    <w:basedOn w:val="787"/>
    <w:next w:val="948"/>
    <w:link w:val="787"/>
    <w:qFormat/>
    <w:pPr>
      <w:jc w:val="left"/>
      <w:spacing w:before="100" w:beforeAutospacing="1" w:after="100" w:afterAutospacing="1"/>
      <w:widowControl/>
    </w:pPr>
    <w:rPr>
      <w:rFonts w:ascii="宋体" w:hAnsi="宋体" w:cs="宋体"/>
      <w:sz w:val="24"/>
    </w:rPr>
  </w:style>
  <w:style w:type="character" w:styleId="949">
    <w:name w:val="font31"/>
    <w:basedOn w:val="793"/>
    <w:next w:val="949"/>
    <w:link w:val="787"/>
    <w:qFormat/>
    <w:rPr>
      <w:rFonts w:hint="eastAsia" w:ascii="宋体" w:hAnsi="宋体" w:eastAsia="宋体" w:cs="宋体"/>
      <w:color w:val="000000"/>
      <w:sz w:val="20"/>
      <w:szCs w:val="20"/>
      <w:u w:val="none"/>
    </w:rPr>
  </w:style>
  <w:style w:type="character" w:styleId="14022" w:default="1">
    <w:name w:val="Default Paragraph Font"/>
    <w:uiPriority w:val="1"/>
    <w:semiHidden/>
    <w:unhideWhenUsed/>
  </w:style>
  <w:style w:type="numbering" w:styleId="14023" w:default="1">
    <w:name w:val="No List"/>
    <w:uiPriority w:val="99"/>
    <w:semiHidden/>
    <w:unhideWhenUsed/>
  </w:style>
  <w:style w:type="table" w:styleId="14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居丽</dc:creator>
  <cp:lastModifiedBy>王苗</cp:lastModifiedBy>
  <cp:revision>2</cp:revision>
  <dcterms:created xsi:type="dcterms:W3CDTF">2022-03-15T08:52:00Z</dcterms:created>
  <dcterms:modified xsi:type="dcterms:W3CDTF">2026-05-07T07:07:59Z</dcterms:modified>
</cp:coreProperties>
</file>